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A0159" w14:textId="77777777" w:rsidR="006A4920" w:rsidRDefault="006A4920" w:rsidP="00D25BB9">
      <w:pPr>
        <w:jc w:val="center"/>
        <w:rPr>
          <w:rFonts w:ascii="Arial" w:hAnsi="Arial" w:cs="Arial"/>
          <w:b/>
          <w:i/>
          <w:sz w:val="40"/>
          <w:szCs w:val="40"/>
        </w:rPr>
      </w:pPr>
    </w:p>
    <w:p w14:paraId="3FA2ACF1" w14:textId="77777777" w:rsidR="006A4920" w:rsidRDefault="006A4920" w:rsidP="00D25BB9">
      <w:pPr>
        <w:jc w:val="center"/>
        <w:rPr>
          <w:rFonts w:ascii="Arial" w:hAnsi="Arial" w:cs="Arial"/>
          <w:b/>
          <w:i/>
          <w:sz w:val="40"/>
          <w:szCs w:val="40"/>
        </w:rPr>
      </w:pPr>
    </w:p>
    <w:p w14:paraId="5ED16BE5" w14:textId="77777777" w:rsidR="006A4920" w:rsidRDefault="006A4920" w:rsidP="00D25BB9">
      <w:pPr>
        <w:jc w:val="center"/>
        <w:rPr>
          <w:rFonts w:ascii="Arial" w:hAnsi="Arial" w:cs="Arial"/>
          <w:b/>
          <w:i/>
          <w:sz w:val="40"/>
          <w:szCs w:val="40"/>
        </w:rPr>
      </w:pPr>
    </w:p>
    <w:p w14:paraId="232521EF" w14:textId="77777777" w:rsidR="006A4920" w:rsidRPr="007435A7" w:rsidRDefault="006A4920" w:rsidP="00D25BB9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7435A7">
        <w:rPr>
          <w:rFonts w:ascii="Arial" w:hAnsi="Arial" w:cs="Arial"/>
          <w:b/>
          <w:i/>
          <w:sz w:val="40"/>
          <w:szCs w:val="40"/>
        </w:rPr>
        <w:t>Kritéria prijímacieho konania</w:t>
      </w:r>
    </w:p>
    <w:p w14:paraId="62939D52" w14:textId="77777777" w:rsidR="006A4920" w:rsidRDefault="006A4920" w:rsidP="00D25BB9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7435A7">
        <w:rPr>
          <w:rFonts w:ascii="Arial" w:hAnsi="Arial" w:cs="Arial"/>
          <w:b/>
          <w:i/>
          <w:sz w:val="40"/>
          <w:szCs w:val="40"/>
        </w:rPr>
        <w:t xml:space="preserve">pre školský rok </w:t>
      </w:r>
    </w:p>
    <w:p w14:paraId="54074847" w14:textId="77777777" w:rsidR="006A4920" w:rsidRPr="007435A7" w:rsidRDefault="006A4920" w:rsidP="00D25BB9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202</w:t>
      </w:r>
      <w:r w:rsidR="00124E57">
        <w:rPr>
          <w:rFonts w:ascii="Arial" w:hAnsi="Arial" w:cs="Arial"/>
          <w:b/>
          <w:i/>
          <w:sz w:val="40"/>
          <w:szCs w:val="40"/>
        </w:rPr>
        <w:t>3</w:t>
      </w:r>
      <w:r>
        <w:rPr>
          <w:rFonts w:ascii="Arial" w:hAnsi="Arial" w:cs="Arial"/>
          <w:b/>
          <w:i/>
          <w:sz w:val="40"/>
          <w:szCs w:val="40"/>
        </w:rPr>
        <w:t>/202</w:t>
      </w:r>
      <w:r w:rsidR="00124E57">
        <w:rPr>
          <w:rFonts w:ascii="Arial" w:hAnsi="Arial" w:cs="Arial"/>
          <w:b/>
          <w:i/>
          <w:sz w:val="40"/>
          <w:szCs w:val="40"/>
        </w:rPr>
        <w:t>4</w:t>
      </w:r>
    </w:p>
    <w:p w14:paraId="366C9E71" w14:textId="77777777" w:rsidR="006A4920" w:rsidRDefault="006A4920" w:rsidP="00D25BB9">
      <w:pPr>
        <w:jc w:val="center"/>
        <w:rPr>
          <w:rFonts w:ascii="Arial" w:hAnsi="Arial" w:cs="Arial"/>
          <w:b/>
          <w:sz w:val="32"/>
          <w:szCs w:val="32"/>
        </w:rPr>
      </w:pPr>
    </w:p>
    <w:p w14:paraId="000715F1" w14:textId="77777777" w:rsidR="006A4920" w:rsidRDefault="006A4920" w:rsidP="00D25BB9">
      <w:pPr>
        <w:jc w:val="center"/>
        <w:rPr>
          <w:rFonts w:ascii="Arial" w:hAnsi="Arial" w:cs="Arial"/>
          <w:b/>
          <w:sz w:val="32"/>
          <w:szCs w:val="32"/>
        </w:rPr>
      </w:pPr>
    </w:p>
    <w:p w14:paraId="2AE17D91" w14:textId="77777777" w:rsidR="006A4920" w:rsidRDefault="006A4920" w:rsidP="00D25BB9">
      <w:pPr>
        <w:ind w:left="3544" w:hanging="3544"/>
        <w:jc w:val="both"/>
        <w:rPr>
          <w:rFonts w:ascii="Arial" w:hAnsi="Arial" w:cs="Arial"/>
          <w:sz w:val="24"/>
          <w:szCs w:val="24"/>
        </w:rPr>
      </w:pPr>
    </w:p>
    <w:p w14:paraId="279AF44D" w14:textId="77777777" w:rsidR="006A4920" w:rsidRPr="007E0387" w:rsidRDefault="00AD4196" w:rsidP="001017BC">
      <w:pPr>
        <w:ind w:left="3544" w:hanging="3544"/>
        <w:jc w:val="both"/>
        <w:rPr>
          <w:rFonts w:ascii="Arial" w:hAnsi="Arial" w:cs="Arial"/>
          <w:b/>
          <w:color w:val="000000"/>
        </w:rPr>
      </w:pPr>
      <w:r w:rsidRPr="007E0387">
        <w:rPr>
          <w:rFonts w:ascii="Arial" w:hAnsi="Arial" w:cs="Arial"/>
          <w:b/>
          <w:bCs/>
        </w:rPr>
        <w:t>1.kolo</w:t>
      </w:r>
      <w:r w:rsidRPr="007E0387">
        <w:rPr>
          <w:rFonts w:ascii="Arial" w:hAnsi="Arial" w:cs="Arial"/>
        </w:rPr>
        <w:t xml:space="preserve"> - </w:t>
      </w:r>
      <w:r w:rsidR="006A4920" w:rsidRPr="007E0387">
        <w:rPr>
          <w:rFonts w:ascii="Arial" w:hAnsi="Arial" w:cs="Arial"/>
        </w:rPr>
        <w:t xml:space="preserve">Termíny prijímacieho konania pre žiakov ZŠ:    </w:t>
      </w:r>
      <w:r w:rsidR="006A4920" w:rsidRPr="007E0387">
        <w:rPr>
          <w:rFonts w:ascii="Arial" w:hAnsi="Arial" w:cs="Arial"/>
          <w:color w:val="000000"/>
        </w:rPr>
        <w:t xml:space="preserve">1. termín        </w:t>
      </w:r>
      <w:r w:rsidR="00124E57">
        <w:rPr>
          <w:rFonts w:ascii="Arial" w:hAnsi="Arial" w:cs="Arial"/>
          <w:b/>
          <w:color w:val="000000"/>
          <w:sz w:val="24"/>
          <w:szCs w:val="24"/>
        </w:rPr>
        <w:t>04</w:t>
      </w:r>
      <w:r w:rsidR="00124E57" w:rsidRPr="007435A7">
        <w:rPr>
          <w:rFonts w:ascii="Arial" w:hAnsi="Arial" w:cs="Arial"/>
          <w:b/>
          <w:color w:val="000000"/>
          <w:sz w:val="24"/>
          <w:szCs w:val="24"/>
        </w:rPr>
        <w:t>. mája 20</w:t>
      </w:r>
      <w:r w:rsidR="00124E57">
        <w:rPr>
          <w:rFonts w:ascii="Arial" w:hAnsi="Arial" w:cs="Arial"/>
          <w:b/>
          <w:color w:val="000000"/>
          <w:sz w:val="24"/>
          <w:szCs w:val="24"/>
        </w:rPr>
        <w:t>23</w:t>
      </w:r>
    </w:p>
    <w:p w14:paraId="7E9B002A" w14:textId="77777777" w:rsidR="00EC1865" w:rsidRPr="007E0387" w:rsidRDefault="00EC1865" w:rsidP="001017BC">
      <w:pPr>
        <w:ind w:left="3544" w:hanging="3544"/>
        <w:jc w:val="both"/>
        <w:rPr>
          <w:rFonts w:ascii="Arial" w:hAnsi="Arial" w:cs="Arial"/>
          <w:b/>
          <w:color w:val="000000"/>
        </w:rPr>
      </w:pPr>
      <w:r w:rsidRPr="007E0387">
        <w:rPr>
          <w:rFonts w:ascii="Arial" w:hAnsi="Arial" w:cs="Arial"/>
          <w:bCs/>
          <w:i/>
          <w:iCs/>
          <w:color w:val="000000"/>
        </w:rPr>
        <w:t xml:space="preserve">                             Podľa potreby vzhľadom na počet uchádzačov aj</w:t>
      </w:r>
      <w:r w:rsidRPr="007E0387">
        <w:rPr>
          <w:rFonts w:ascii="Arial" w:hAnsi="Arial" w:cs="Arial"/>
          <w:b/>
          <w:color w:val="000000"/>
        </w:rPr>
        <w:t xml:space="preserve">    </w:t>
      </w:r>
      <w:r w:rsidR="00124E57">
        <w:rPr>
          <w:rFonts w:ascii="Arial" w:hAnsi="Arial" w:cs="Arial"/>
          <w:b/>
          <w:color w:val="000000"/>
          <w:sz w:val="24"/>
          <w:szCs w:val="24"/>
        </w:rPr>
        <w:t>05. mája 2023</w:t>
      </w:r>
    </w:p>
    <w:p w14:paraId="1B62556E" w14:textId="77777777" w:rsidR="00EC1865" w:rsidRPr="007E0387" w:rsidRDefault="00EC1865" w:rsidP="001017BC">
      <w:pPr>
        <w:ind w:left="3544" w:hanging="3544"/>
        <w:jc w:val="both"/>
        <w:rPr>
          <w:rFonts w:ascii="Arial" w:hAnsi="Arial" w:cs="Arial"/>
          <w:b/>
          <w:color w:val="000000"/>
        </w:rPr>
      </w:pPr>
    </w:p>
    <w:p w14:paraId="26740E57" w14:textId="77777777" w:rsidR="006A4920" w:rsidRPr="007E0387" w:rsidRDefault="006A4920" w:rsidP="00D25BB9">
      <w:pPr>
        <w:rPr>
          <w:rFonts w:ascii="Arial" w:hAnsi="Arial" w:cs="Arial"/>
          <w:b/>
          <w:color w:val="000000"/>
        </w:rPr>
      </w:pPr>
      <w:r w:rsidRPr="007E0387">
        <w:rPr>
          <w:rFonts w:ascii="Arial" w:hAnsi="Arial" w:cs="Arial"/>
          <w:b/>
          <w:color w:val="000000"/>
        </w:rPr>
        <w:t xml:space="preserve">                                                                           </w:t>
      </w:r>
      <w:r w:rsidR="00AD4196" w:rsidRPr="007E0387">
        <w:rPr>
          <w:rFonts w:ascii="Arial" w:hAnsi="Arial" w:cs="Arial"/>
          <w:b/>
          <w:color w:val="000000"/>
        </w:rPr>
        <w:t xml:space="preserve">            </w:t>
      </w:r>
      <w:r w:rsidRPr="007E0387">
        <w:rPr>
          <w:rFonts w:ascii="Arial" w:hAnsi="Arial" w:cs="Arial"/>
          <w:b/>
          <w:color w:val="000000"/>
        </w:rPr>
        <w:t xml:space="preserve"> </w:t>
      </w:r>
      <w:r w:rsidRPr="007E0387">
        <w:rPr>
          <w:rFonts w:ascii="Arial" w:hAnsi="Arial" w:cs="Arial"/>
          <w:color w:val="000000"/>
        </w:rPr>
        <w:t xml:space="preserve">2. termín  </w:t>
      </w:r>
      <w:r w:rsidRPr="007E0387">
        <w:rPr>
          <w:rFonts w:ascii="Arial" w:hAnsi="Arial" w:cs="Arial"/>
          <w:b/>
          <w:color w:val="000000"/>
        </w:rPr>
        <w:t xml:space="preserve">    </w:t>
      </w:r>
      <w:r w:rsidR="00B93AAF" w:rsidRPr="007E0387">
        <w:rPr>
          <w:rFonts w:ascii="Arial" w:hAnsi="Arial" w:cs="Arial"/>
          <w:b/>
          <w:color w:val="000000"/>
        </w:rPr>
        <w:t xml:space="preserve"> </w:t>
      </w:r>
      <w:r w:rsidR="00766AA3" w:rsidRPr="00124E57">
        <w:rPr>
          <w:rFonts w:ascii="Arial" w:hAnsi="Arial" w:cs="Arial"/>
          <w:b/>
          <w:color w:val="000000"/>
          <w:sz w:val="24"/>
          <w:szCs w:val="24"/>
        </w:rPr>
        <w:t>09</w:t>
      </w:r>
      <w:r w:rsidRPr="00124E57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104777" w:rsidRPr="00124E57">
        <w:rPr>
          <w:rFonts w:ascii="Arial" w:hAnsi="Arial" w:cs="Arial"/>
          <w:b/>
          <w:color w:val="000000"/>
          <w:sz w:val="24"/>
          <w:szCs w:val="24"/>
        </w:rPr>
        <w:t>m</w:t>
      </w:r>
      <w:r w:rsidRPr="00124E57">
        <w:rPr>
          <w:rFonts w:ascii="Arial" w:hAnsi="Arial" w:cs="Arial"/>
          <w:b/>
          <w:color w:val="000000"/>
          <w:sz w:val="24"/>
          <w:szCs w:val="24"/>
        </w:rPr>
        <w:t>ája 202</w:t>
      </w:r>
      <w:r w:rsidR="00124E57" w:rsidRPr="00124E57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4D56EDFB" w14:textId="77777777" w:rsidR="00EC1865" w:rsidRPr="00124E57" w:rsidRDefault="00EC1865" w:rsidP="00D25BB9">
      <w:pPr>
        <w:rPr>
          <w:rFonts w:ascii="Arial" w:hAnsi="Arial" w:cs="Arial"/>
          <w:b/>
          <w:color w:val="000000"/>
          <w:sz w:val="24"/>
          <w:szCs w:val="24"/>
        </w:rPr>
      </w:pPr>
      <w:r w:rsidRPr="007E0387">
        <w:rPr>
          <w:rFonts w:ascii="Arial" w:hAnsi="Arial" w:cs="Arial"/>
          <w:bCs/>
          <w:i/>
          <w:iCs/>
          <w:color w:val="000000"/>
        </w:rPr>
        <w:t xml:space="preserve">                            Podľa potreby vzhľadom na počet uchádzačov aj</w:t>
      </w:r>
      <w:r w:rsidRPr="007E0387">
        <w:rPr>
          <w:rFonts w:ascii="Arial" w:hAnsi="Arial" w:cs="Arial"/>
          <w:b/>
          <w:color w:val="000000"/>
        </w:rPr>
        <w:t xml:space="preserve">   </w:t>
      </w:r>
      <w:r w:rsidRPr="00124E57">
        <w:rPr>
          <w:rFonts w:ascii="Arial" w:hAnsi="Arial" w:cs="Arial"/>
          <w:b/>
          <w:color w:val="000000"/>
          <w:sz w:val="24"/>
          <w:szCs w:val="24"/>
        </w:rPr>
        <w:t>10. mája 202</w:t>
      </w:r>
      <w:r w:rsidR="00124E57" w:rsidRPr="00124E57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1AF48FE0" w14:textId="77777777" w:rsidR="006A4920" w:rsidRPr="007E0387" w:rsidRDefault="006A4920" w:rsidP="001017BC">
      <w:pPr>
        <w:rPr>
          <w:rFonts w:ascii="Arial" w:hAnsi="Arial" w:cs="Arial"/>
          <w:b/>
          <w:color w:val="000000"/>
        </w:rPr>
      </w:pPr>
      <w:r w:rsidRPr="007E0387">
        <w:rPr>
          <w:rFonts w:ascii="Arial" w:hAnsi="Arial" w:cs="Arial"/>
          <w:b/>
          <w:color w:val="000000"/>
        </w:rPr>
        <w:t xml:space="preserve">  </w:t>
      </w:r>
    </w:p>
    <w:p w14:paraId="3340481C" w14:textId="77777777" w:rsidR="006033D0" w:rsidRPr="007E0387" w:rsidRDefault="006033D0" w:rsidP="00D25BB9">
      <w:pPr>
        <w:ind w:left="3544"/>
        <w:jc w:val="both"/>
        <w:rPr>
          <w:rFonts w:ascii="Arial" w:hAnsi="Arial" w:cs="Arial"/>
          <w:b/>
          <w:color w:val="000000"/>
        </w:rPr>
      </w:pPr>
    </w:p>
    <w:p w14:paraId="441B3BCE" w14:textId="77777777" w:rsidR="00124E57" w:rsidRPr="006469B4" w:rsidRDefault="006033D0" w:rsidP="00124E57">
      <w:pPr>
        <w:jc w:val="both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7E0387">
        <w:rPr>
          <w:rFonts w:ascii="Arial" w:hAnsi="Arial" w:cs="Arial"/>
          <w:b/>
          <w:bCs/>
          <w:color w:val="000000" w:themeColor="text1"/>
        </w:rPr>
        <w:t>2.kolo</w:t>
      </w:r>
      <w:r w:rsidRPr="007E0387">
        <w:rPr>
          <w:rFonts w:ascii="Arial" w:hAnsi="Arial" w:cs="Arial"/>
          <w:color w:val="000000" w:themeColor="text1"/>
        </w:rPr>
        <w:t xml:space="preserve"> - </w:t>
      </w:r>
      <w:r w:rsidR="00AD4196" w:rsidRPr="007E0387">
        <w:rPr>
          <w:rFonts w:ascii="Arial" w:hAnsi="Arial" w:cs="Arial"/>
          <w:color w:val="000000" w:themeColor="text1"/>
        </w:rPr>
        <w:t>V</w:t>
      </w:r>
      <w:r w:rsidRPr="007E0387">
        <w:rPr>
          <w:rFonts w:ascii="Arial" w:hAnsi="Arial" w:cs="Arial"/>
          <w:color w:val="000000" w:themeColor="text1"/>
        </w:rPr>
        <w:t xml:space="preserve"> prípade nenaplnenia počtu žiakov v 1. kole   </w:t>
      </w:r>
      <w:r w:rsidR="006469B4" w:rsidRPr="007E0387">
        <w:rPr>
          <w:rFonts w:ascii="Arial" w:hAnsi="Arial" w:cs="Arial"/>
          <w:color w:val="000000" w:themeColor="text1"/>
        </w:rPr>
        <w:t xml:space="preserve">            </w:t>
      </w:r>
      <w:r w:rsidR="00EC1865" w:rsidRPr="007E0387">
        <w:rPr>
          <w:rFonts w:ascii="Arial" w:hAnsi="Arial" w:cs="Arial"/>
          <w:color w:val="000000" w:themeColor="text1"/>
        </w:rPr>
        <w:t xml:space="preserve">         </w:t>
      </w:r>
      <w:r w:rsidR="00124E57" w:rsidRPr="006469B4">
        <w:rPr>
          <w:rFonts w:ascii="Arial" w:hAnsi="Arial" w:cs="Arial"/>
          <w:b/>
          <w:bCs/>
          <w:color w:val="000000" w:themeColor="text1"/>
          <w:sz w:val="24"/>
          <w:szCs w:val="28"/>
        </w:rPr>
        <w:t>2</w:t>
      </w:r>
      <w:r w:rsidR="00124E57">
        <w:rPr>
          <w:rFonts w:ascii="Arial" w:hAnsi="Arial" w:cs="Arial"/>
          <w:b/>
          <w:bCs/>
          <w:color w:val="000000" w:themeColor="text1"/>
          <w:sz w:val="24"/>
          <w:szCs w:val="28"/>
        </w:rPr>
        <w:t>0</w:t>
      </w:r>
      <w:r w:rsidR="00124E57" w:rsidRPr="006469B4">
        <w:rPr>
          <w:rFonts w:ascii="Arial" w:hAnsi="Arial" w:cs="Arial"/>
          <w:b/>
          <w:bCs/>
          <w:color w:val="000000" w:themeColor="text1"/>
          <w:sz w:val="24"/>
          <w:szCs w:val="28"/>
        </w:rPr>
        <w:t>.</w:t>
      </w:r>
      <w:r w:rsidR="00124E57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júna </w:t>
      </w:r>
      <w:r w:rsidR="00124E57" w:rsidRPr="006469B4">
        <w:rPr>
          <w:rFonts w:ascii="Arial" w:hAnsi="Arial" w:cs="Arial"/>
          <w:b/>
          <w:bCs/>
          <w:color w:val="000000" w:themeColor="text1"/>
          <w:sz w:val="24"/>
          <w:szCs w:val="28"/>
        </w:rPr>
        <w:t>202</w:t>
      </w:r>
      <w:r w:rsidR="00124E57">
        <w:rPr>
          <w:rFonts w:ascii="Arial" w:hAnsi="Arial" w:cs="Arial"/>
          <w:b/>
          <w:bCs/>
          <w:color w:val="000000" w:themeColor="text1"/>
          <w:sz w:val="24"/>
          <w:szCs w:val="28"/>
        </w:rPr>
        <w:t>3</w:t>
      </w:r>
    </w:p>
    <w:p w14:paraId="27AE7886" w14:textId="38468467" w:rsidR="006A4920" w:rsidRDefault="006A4920" w:rsidP="00EC186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</w:p>
    <w:p w14:paraId="04523ED6" w14:textId="62413BEE" w:rsidR="00D625B6" w:rsidRDefault="00D625B6" w:rsidP="00EC186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</w:p>
    <w:p w14:paraId="7BA50F65" w14:textId="064C9227" w:rsidR="00D625B6" w:rsidRDefault="00D625B6" w:rsidP="00EC186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</w:p>
    <w:p w14:paraId="428F8A68" w14:textId="17BD8004" w:rsidR="00D625B6" w:rsidRDefault="00D625B6" w:rsidP="00EC186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</w:p>
    <w:p w14:paraId="5BE4D0D3" w14:textId="742C1168" w:rsidR="00D625B6" w:rsidRDefault="00D625B6" w:rsidP="00EC186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</w:p>
    <w:p w14:paraId="59A4AC0E" w14:textId="1D6976DF" w:rsidR="00D625B6" w:rsidRDefault="00D625B6" w:rsidP="00EC186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</w:p>
    <w:p w14:paraId="6B527E0D" w14:textId="77777777" w:rsidR="00A00EE4" w:rsidRDefault="00A00EE4" w:rsidP="00317F32">
      <w:pPr>
        <w:pStyle w:val="Bezriadkovania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BA9C9A" w14:textId="77777777" w:rsidR="00B75EE0" w:rsidRDefault="00317F32" w:rsidP="003D7285">
      <w:pPr>
        <w:pStyle w:val="Bezriadkovania"/>
        <w:shd w:val="clear" w:color="auto" w:fill="FFFFFF"/>
        <w:spacing w:line="360" w:lineRule="auto"/>
        <w:ind w:firstLine="284"/>
        <w:jc w:val="both"/>
        <w:rPr>
          <w:b/>
          <w:bCs/>
          <w:color w:val="000000" w:themeColor="text1"/>
        </w:rPr>
      </w:pPr>
      <w:r w:rsidRPr="001017BC">
        <w:rPr>
          <w:rFonts w:ascii="Times New Roman" w:hAnsi="Times New Roman"/>
          <w:sz w:val="24"/>
          <w:szCs w:val="24"/>
        </w:rPr>
        <w:lastRenderedPageBreak/>
        <w:t>Riaditeľ</w:t>
      </w:r>
      <w:r>
        <w:rPr>
          <w:rFonts w:ascii="Times New Roman" w:hAnsi="Times New Roman"/>
          <w:sz w:val="24"/>
          <w:szCs w:val="24"/>
        </w:rPr>
        <w:t>ka</w:t>
      </w:r>
      <w:r w:rsidRPr="001017BC">
        <w:rPr>
          <w:rFonts w:ascii="Times New Roman" w:hAnsi="Times New Roman"/>
          <w:sz w:val="24"/>
          <w:szCs w:val="24"/>
        </w:rPr>
        <w:t xml:space="preserve"> </w:t>
      </w:r>
      <w:r w:rsidRPr="002977C8">
        <w:rPr>
          <w:rFonts w:ascii="Times New Roman" w:hAnsi="Times New Roman"/>
          <w:sz w:val="24"/>
          <w:szCs w:val="24"/>
        </w:rPr>
        <w:t>SOŠ te</w:t>
      </w:r>
      <w:r w:rsidR="009C3A94" w:rsidRPr="002977C8">
        <w:rPr>
          <w:rFonts w:ascii="Times New Roman" w:hAnsi="Times New Roman"/>
          <w:sz w:val="24"/>
          <w:szCs w:val="24"/>
        </w:rPr>
        <w:t>c</w:t>
      </w:r>
      <w:r w:rsidRPr="002977C8">
        <w:rPr>
          <w:rFonts w:ascii="Times New Roman" w:hAnsi="Times New Roman"/>
          <w:sz w:val="24"/>
          <w:szCs w:val="24"/>
        </w:rPr>
        <w:t xml:space="preserve">hniky a remesiel – Műszaki Szakok és Mesterségek Szakközépiskolája, Rákocziho 23, Kráľovský Chlmec zverejňuje </w:t>
      </w:r>
      <w:r w:rsidR="005C63E1" w:rsidRPr="002977C8">
        <w:rPr>
          <w:rFonts w:ascii="Times New Roman" w:hAnsi="Times New Roman"/>
          <w:sz w:val="24"/>
          <w:szCs w:val="24"/>
        </w:rPr>
        <w:t>kritéria</w:t>
      </w:r>
      <w:r w:rsidR="005C63E1" w:rsidRPr="002977C8">
        <w:rPr>
          <w:rFonts w:ascii="Times New Roman" w:hAnsi="Times New Roman"/>
          <w:b/>
          <w:sz w:val="24"/>
          <w:szCs w:val="24"/>
        </w:rPr>
        <w:t xml:space="preserve"> </w:t>
      </w:r>
      <w:r w:rsidR="00E64085" w:rsidRPr="00297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úspešné vykonanie skúšky a ostatné podmienky prijatia na štúdium </w:t>
      </w:r>
      <w:r w:rsidR="005C63E1" w:rsidRPr="00297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 1. ročníka</w:t>
      </w:r>
      <w:r w:rsidR="005C63E1" w:rsidRPr="005C63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3E1">
        <w:rPr>
          <w:rFonts w:ascii="Times New Roman" w:hAnsi="Times New Roman"/>
          <w:sz w:val="24"/>
          <w:szCs w:val="24"/>
        </w:rPr>
        <w:t>na študijné a učebné odbory v súlade s §§ 62 - 68 zákona č. 245/2008 Z. z. o výchove a vzdelávan</w:t>
      </w:r>
      <w:r w:rsidRPr="001017BC">
        <w:rPr>
          <w:rFonts w:ascii="Times New Roman" w:hAnsi="Times New Roman"/>
          <w:sz w:val="24"/>
          <w:szCs w:val="24"/>
        </w:rPr>
        <w:t>í (školský zákon)</w:t>
      </w:r>
      <w:r>
        <w:rPr>
          <w:rFonts w:ascii="Times New Roman" w:hAnsi="Times New Roman"/>
          <w:sz w:val="24"/>
          <w:szCs w:val="24"/>
        </w:rPr>
        <w:t xml:space="preserve"> a o zmene a doplnení niektorých zákonov v znení neskorších predpisov, zákonom č. 596/2003 Z. z. o štátnej správe v školstve a školskej samospráve o zmene a doplnení niektorých zákonov v znení neskorších predpisov, §§ 29 a 31 zákona č. 61/2015 Z. z. o odbornom vzdelávaní a príprave a o zmene a doplnení niektorých zákonov, v súlade so zákonom č. 71/1967 Z. z. o správnom konaní v znení neskorších predpisov a doplnkov.</w:t>
      </w:r>
      <w:r w:rsidRPr="00373D13">
        <w:rPr>
          <w:b/>
          <w:bCs/>
          <w:color w:val="000000" w:themeColor="text1"/>
        </w:rPr>
        <w:t xml:space="preserve"> </w:t>
      </w:r>
    </w:p>
    <w:p w14:paraId="50169EBB" w14:textId="77777777" w:rsidR="00AF4AE7" w:rsidRDefault="00141147" w:rsidP="00097BE2">
      <w:pPr>
        <w:pStyle w:val="Nadpis1"/>
        <w:numPr>
          <w:ilvl w:val="0"/>
          <w:numId w:val="37"/>
        </w:numPr>
      </w:pPr>
      <w:bookmarkStart w:id="0" w:name="_Toc120191041"/>
      <w:r w:rsidRPr="00AF4AE7">
        <w:t>Zriaďovateľom schválené odbory na školský rok 2023/2024</w:t>
      </w:r>
      <w:bookmarkEnd w:id="0"/>
    </w:p>
    <w:p w14:paraId="0ED43D29" w14:textId="77777777" w:rsidR="007E39BE" w:rsidRPr="00AF4AE7" w:rsidRDefault="007E39BE" w:rsidP="00AF4AE7">
      <w:pPr>
        <w:pStyle w:val="Nadpis2"/>
      </w:pPr>
      <w:bookmarkStart w:id="1" w:name="_Toc120191042"/>
      <w:r w:rsidRPr="00AF4AE7">
        <w:t>Študijné odbory s maturitou</w:t>
      </w:r>
      <w:bookmarkEnd w:id="1"/>
    </w:p>
    <w:tbl>
      <w:tblPr>
        <w:tblW w:w="8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5670"/>
        <w:gridCol w:w="1300"/>
      </w:tblGrid>
      <w:tr w:rsidR="007E39BE" w:rsidRPr="006469B4" w14:paraId="5538EFA7" w14:textId="77777777" w:rsidTr="007E39BE">
        <w:trPr>
          <w:jc w:val="center"/>
        </w:trPr>
        <w:tc>
          <w:tcPr>
            <w:tcW w:w="1129" w:type="dxa"/>
            <w:vAlign w:val="center"/>
          </w:tcPr>
          <w:p w14:paraId="7F3AFD78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>Číslo odboru</w:t>
            </w:r>
          </w:p>
        </w:tc>
        <w:tc>
          <w:tcPr>
            <w:tcW w:w="5670" w:type="dxa"/>
            <w:vAlign w:val="center"/>
          </w:tcPr>
          <w:p w14:paraId="151AF1E9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>Názov odboru</w:t>
            </w:r>
          </w:p>
        </w:tc>
        <w:tc>
          <w:tcPr>
            <w:tcW w:w="1300" w:type="dxa"/>
            <w:vAlign w:val="center"/>
          </w:tcPr>
          <w:p w14:paraId="45BF414D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>Vyučovací jazyk</w:t>
            </w:r>
          </w:p>
        </w:tc>
      </w:tr>
      <w:tr w:rsidR="007E39BE" w:rsidRPr="006469B4" w14:paraId="37510103" w14:textId="77777777" w:rsidTr="007E39BE">
        <w:trPr>
          <w:jc w:val="center"/>
        </w:trPr>
        <w:tc>
          <w:tcPr>
            <w:tcW w:w="1129" w:type="dxa"/>
            <w:vAlign w:val="center"/>
          </w:tcPr>
          <w:p w14:paraId="044EBADB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2413 K</w:t>
            </w:r>
          </w:p>
        </w:tc>
        <w:tc>
          <w:tcPr>
            <w:tcW w:w="5670" w:type="dxa"/>
            <w:vAlign w:val="center"/>
          </w:tcPr>
          <w:p w14:paraId="5B630739" w14:textId="77777777" w:rsidR="007E39BE" w:rsidRPr="006469B4" w:rsidRDefault="007E39BE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mechanik strojov a zariadení</w:t>
            </w:r>
          </w:p>
        </w:tc>
        <w:tc>
          <w:tcPr>
            <w:tcW w:w="1300" w:type="dxa"/>
            <w:vAlign w:val="center"/>
          </w:tcPr>
          <w:p w14:paraId="0119013C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VJM</w:t>
            </w:r>
          </w:p>
        </w:tc>
      </w:tr>
      <w:tr w:rsidR="007E39BE" w:rsidRPr="006469B4" w14:paraId="34DF80CE" w14:textId="77777777" w:rsidTr="007E39BE">
        <w:trPr>
          <w:jc w:val="center"/>
        </w:trPr>
        <w:tc>
          <w:tcPr>
            <w:tcW w:w="1129" w:type="dxa"/>
            <w:vAlign w:val="center"/>
          </w:tcPr>
          <w:p w14:paraId="39A09BFE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2697 K</w:t>
            </w:r>
          </w:p>
        </w:tc>
        <w:tc>
          <w:tcPr>
            <w:tcW w:w="5670" w:type="dxa"/>
            <w:vAlign w:val="center"/>
          </w:tcPr>
          <w:p w14:paraId="618D44A6" w14:textId="77777777" w:rsidR="007E39BE" w:rsidRPr="006469B4" w:rsidRDefault="007E39BE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mechanik elektrotechnik</w:t>
            </w:r>
          </w:p>
        </w:tc>
        <w:tc>
          <w:tcPr>
            <w:tcW w:w="1300" w:type="dxa"/>
            <w:vAlign w:val="center"/>
          </w:tcPr>
          <w:p w14:paraId="038F8B4B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VJM</w:t>
            </w:r>
          </w:p>
        </w:tc>
      </w:tr>
      <w:tr w:rsidR="007E39BE" w:rsidRPr="006469B4" w14:paraId="4394A3CF" w14:textId="77777777" w:rsidTr="007E39BE">
        <w:trPr>
          <w:jc w:val="center"/>
        </w:trPr>
        <w:tc>
          <w:tcPr>
            <w:tcW w:w="1129" w:type="dxa"/>
            <w:vAlign w:val="center"/>
          </w:tcPr>
          <w:p w14:paraId="7D5D4064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2426 K</w:t>
            </w:r>
          </w:p>
        </w:tc>
        <w:tc>
          <w:tcPr>
            <w:tcW w:w="5670" w:type="dxa"/>
            <w:vAlign w:val="center"/>
          </w:tcPr>
          <w:p w14:paraId="7D7C2932" w14:textId="77777777" w:rsidR="007E39BE" w:rsidRPr="006469B4" w:rsidRDefault="007E39BE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programátor obrábacích a zváracích strojov  a zariadení</w:t>
            </w:r>
          </w:p>
        </w:tc>
        <w:tc>
          <w:tcPr>
            <w:tcW w:w="1300" w:type="dxa"/>
            <w:vAlign w:val="center"/>
          </w:tcPr>
          <w:p w14:paraId="1F456085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 xml:space="preserve">VJS </w:t>
            </w:r>
          </w:p>
        </w:tc>
      </w:tr>
      <w:tr w:rsidR="007E39BE" w:rsidRPr="006469B4" w14:paraId="74E8E3F3" w14:textId="77777777" w:rsidTr="007E39BE">
        <w:trPr>
          <w:jc w:val="center"/>
        </w:trPr>
        <w:tc>
          <w:tcPr>
            <w:tcW w:w="1129" w:type="dxa"/>
            <w:vAlign w:val="center"/>
          </w:tcPr>
          <w:p w14:paraId="385D1FB4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3968 M</w:t>
            </w:r>
          </w:p>
        </w:tc>
        <w:tc>
          <w:tcPr>
            <w:tcW w:w="5670" w:type="dxa"/>
            <w:vAlign w:val="center"/>
          </w:tcPr>
          <w:p w14:paraId="67961E9F" w14:textId="77777777" w:rsidR="007E39BE" w:rsidRPr="006469B4" w:rsidRDefault="007E39BE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logistika</w:t>
            </w:r>
          </w:p>
        </w:tc>
        <w:tc>
          <w:tcPr>
            <w:tcW w:w="1300" w:type="dxa"/>
            <w:vAlign w:val="center"/>
          </w:tcPr>
          <w:p w14:paraId="052198A0" w14:textId="77777777" w:rsidR="007E39BE" w:rsidRPr="006469B4" w:rsidRDefault="007E39BE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VJS</w:t>
            </w:r>
          </w:p>
        </w:tc>
      </w:tr>
    </w:tbl>
    <w:p w14:paraId="257DD977" w14:textId="77777777" w:rsidR="007E39BE" w:rsidRPr="007E39BE" w:rsidRDefault="007E39BE" w:rsidP="007E39BE">
      <w:pPr>
        <w:tabs>
          <w:tab w:val="left" w:pos="0"/>
          <w:tab w:val="left" w:pos="4962"/>
          <w:tab w:val="left" w:pos="5529"/>
          <w:tab w:val="left" w:pos="5812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80C6B31" w14:textId="77777777" w:rsidR="007E39BE" w:rsidRPr="007E39BE" w:rsidRDefault="007E39BE" w:rsidP="00AF4AE7">
      <w:pPr>
        <w:pStyle w:val="Nadpis2"/>
      </w:pPr>
      <w:bookmarkStart w:id="2" w:name="_Toc120191043"/>
      <w:r w:rsidRPr="007E39BE">
        <w:t>Trojročné  učebné odbory</w:t>
      </w:r>
      <w:bookmarkEnd w:id="2"/>
    </w:p>
    <w:p w14:paraId="7EE9EF36" w14:textId="77777777" w:rsidR="00AF4AE7" w:rsidRPr="00AF4AE7" w:rsidRDefault="00AF4AE7" w:rsidP="00AF4AE7">
      <w:pPr>
        <w:pStyle w:val="Odsekzoznamu"/>
        <w:keepNext/>
        <w:keepLines/>
        <w:numPr>
          <w:ilvl w:val="0"/>
          <w:numId w:val="5"/>
        </w:numPr>
        <w:spacing w:before="240" w:after="240"/>
        <w:contextualSpacing w:val="0"/>
        <w:outlineLvl w:val="0"/>
        <w:rPr>
          <w:rFonts w:ascii="Times New Roman" w:eastAsia="Times New Roman" w:hAnsi="Times New Roman"/>
          <w:b/>
          <w:bCs/>
          <w:vanish/>
          <w:sz w:val="28"/>
          <w:szCs w:val="28"/>
        </w:rPr>
      </w:pPr>
      <w:bookmarkStart w:id="3" w:name="_Toc120191044"/>
      <w:bookmarkEnd w:id="3"/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5376"/>
        <w:gridCol w:w="1286"/>
      </w:tblGrid>
      <w:tr w:rsidR="00805155" w:rsidRPr="006469B4" w14:paraId="3B0BFF2B" w14:textId="77777777" w:rsidTr="004847F6">
        <w:trPr>
          <w:trHeight w:val="602"/>
          <w:jc w:val="center"/>
        </w:trPr>
        <w:tc>
          <w:tcPr>
            <w:tcW w:w="1413" w:type="dxa"/>
            <w:vAlign w:val="center"/>
          </w:tcPr>
          <w:p w14:paraId="3132127A" w14:textId="77777777" w:rsidR="00805155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 xml:space="preserve">Číslo </w:t>
            </w:r>
          </w:p>
          <w:p w14:paraId="68FBA5CA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>odboru</w:t>
            </w:r>
          </w:p>
        </w:tc>
        <w:tc>
          <w:tcPr>
            <w:tcW w:w="5376" w:type="dxa"/>
            <w:vAlign w:val="center"/>
          </w:tcPr>
          <w:p w14:paraId="19141D90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>Názov odboru</w:t>
            </w:r>
          </w:p>
        </w:tc>
        <w:tc>
          <w:tcPr>
            <w:tcW w:w="1286" w:type="dxa"/>
            <w:vAlign w:val="center"/>
          </w:tcPr>
          <w:p w14:paraId="33BED55C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b/>
                <w:sz w:val="24"/>
                <w:szCs w:val="24"/>
              </w:rPr>
              <w:t>Vyučovací jazyk</w:t>
            </w:r>
          </w:p>
        </w:tc>
      </w:tr>
      <w:tr w:rsidR="00805155" w:rsidRPr="006469B4" w14:paraId="5A01894E" w14:textId="77777777" w:rsidTr="004847F6">
        <w:trPr>
          <w:trHeight w:val="286"/>
          <w:jc w:val="center"/>
        </w:trPr>
        <w:tc>
          <w:tcPr>
            <w:tcW w:w="1413" w:type="dxa"/>
            <w:vAlign w:val="center"/>
          </w:tcPr>
          <w:p w14:paraId="5648D8CE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 xml:space="preserve">   2487 H 01</w:t>
            </w:r>
          </w:p>
        </w:tc>
        <w:tc>
          <w:tcPr>
            <w:tcW w:w="5376" w:type="dxa"/>
            <w:vAlign w:val="center"/>
          </w:tcPr>
          <w:p w14:paraId="43B23BEA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autoopravár – mechanik</w:t>
            </w:r>
          </w:p>
        </w:tc>
        <w:tc>
          <w:tcPr>
            <w:tcW w:w="1286" w:type="dxa"/>
            <w:vAlign w:val="center"/>
          </w:tcPr>
          <w:p w14:paraId="27B15B1F" w14:textId="77777777" w:rsidR="00805155" w:rsidRPr="00805155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 xml:space="preserve">VJS </w:t>
            </w:r>
          </w:p>
        </w:tc>
      </w:tr>
      <w:tr w:rsidR="00805155" w:rsidRPr="006469B4" w14:paraId="53CFF04F" w14:textId="77777777" w:rsidTr="004847F6">
        <w:trPr>
          <w:trHeight w:val="286"/>
          <w:jc w:val="center"/>
        </w:trPr>
        <w:tc>
          <w:tcPr>
            <w:tcW w:w="1413" w:type="dxa"/>
          </w:tcPr>
          <w:p w14:paraId="07FD5566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2683 H 11</w:t>
            </w:r>
          </w:p>
        </w:tc>
        <w:tc>
          <w:tcPr>
            <w:tcW w:w="5376" w:type="dxa"/>
          </w:tcPr>
          <w:p w14:paraId="1CC1D84A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elektromechanik -silnoprúdová technika</w:t>
            </w:r>
          </w:p>
        </w:tc>
        <w:tc>
          <w:tcPr>
            <w:tcW w:w="1286" w:type="dxa"/>
          </w:tcPr>
          <w:p w14:paraId="53934521" w14:textId="77777777" w:rsidR="00805155" w:rsidRPr="00805155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VJS</w:t>
            </w:r>
          </w:p>
        </w:tc>
      </w:tr>
      <w:tr w:rsidR="00805155" w:rsidRPr="006469B4" w14:paraId="4EBE7FA9" w14:textId="77777777" w:rsidTr="004847F6">
        <w:trPr>
          <w:trHeight w:val="301"/>
          <w:jc w:val="center"/>
        </w:trPr>
        <w:tc>
          <w:tcPr>
            <w:tcW w:w="1413" w:type="dxa"/>
            <w:vAlign w:val="center"/>
          </w:tcPr>
          <w:p w14:paraId="6B42E10F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3661 H</w:t>
            </w:r>
          </w:p>
        </w:tc>
        <w:tc>
          <w:tcPr>
            <w:tcW w:w="5376" w:type="dxa"/>
            <w:vAlign w:val="center"/>
          </w:tcPr>
          <w:p w14:paraId="7FC0FEE5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murár</w:t>
            </w:r>
          </w:p>
        </w:tc>
        <w:tc>
          <w:tcPr>
            <w:tcW w:w="1286" w:type="dxa"/>
            <w:vAlign w:val="center"/>
          </w:tcPr>
          <w:p w14:paraId="29FFA089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VJM</w:t>
            </w:r>
          </w:p>
        </w:tc>
      </w:tr>
      <w:tr w:rsidR="00805155" w:rsidRPr="006469B4" w14:paraId="052EE357" w14:textId="77777777" w:rsidTr="004847F6">
        <w:trPr>
          <w:trHeight w:val="358"/>
          <w:jc w:val="center"/>
        </w:trPr>
        <w:tc>
          <w:tcPr>
            <w:tcW w:w="1413" w:type="dxa"/>
          </w:tcPr>
          <w:p w14:paraId="7D3452B4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6456 H</w:t>
            </w:r>
          </w:p>
        </w:tc>
        <w:tc>
          <w:tcPr>
            <w:tcW w:w="5376" w:type="dxa"/>
          </w:tcPr>
          <w:p w14:paraId="5B55BB33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kaderník</w:t>
            </w:r>
          </w:p>
        </w:tc>
        <w:tc>
          <w:tcPr>
            <w:tcW w:w="1286" w:type="dxa"/>
          </w:tcPr>
          <w:p w14:paraId="02FB7E74" w14:textId="77777777" w:rsidR="00805155" w:rsidRPr="006469B4" w:rsidRDefault="00805155" w:rsidP="004847F6">
            <w:pPr>
              <w:tabs>
                <w:tab w:val="left" w:pos="0"/>
                <w:tab w:val="left" w:pos="4962"/>
                <w:tab w:val="left" w:pos="5529"/>
                <w:tab w:val="left" w:pos="581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B4">
              <w:rPr>
                <w:rFonts w:ascii="Times New Roman" w:hAnsi="Times New Roman"/>
                <w:sz w:val="24"/>
                <w:szCs w:val="24"/>
              </w:rPr>
              <w:t>VJM</w:t>
            </w:r>
          </w:p>
        </w:tc>
      </w:tr>
    </w:tbl>
    <w:p w14:paraId="6F8ADF5A" w14:textId="77777777" w:rsidR="00AF4AE7" w:rsidRDefault="00AF4AE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br w:type="page"/>
      </w:r>
    </w:p>
    <w:p w14:paraId="3DA77FE6" w14:textId="77777777" w:rsidR="00AF4AE7" w:rsidRPr="00AF4AE7" w:rsidRDefault="00AF4AE7" w:rsidP="00AF4AE7">
      <w:pPr>
        <w:pStyle w:val="Nadpis1"/>
      </w:pPr>
      <w:bookmarkStart w:id="4" w:name="_Toc120191045"/>
      <w:r w:rsidRPr="00AF4AE7">
        <w:lastRenderedPageBreak/>
        <w:t>Podanie prihlášky</w:t>
      </w:r>
      <w:bookmarkEnd w:id="4"/>
    </w:p>
    <w:p w14:paraId="5DE26C4D" w14:textId="77777777" w:rsidR="003D7285" w:rsidRPr="003D7285" w:rsidRDefault="003D7285" w:rsidP="003D7285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2C363A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Pre každý odbor bude vytvorený samostatný zoznam prihlásených žiakov na základe prihlášky doručenej na školu.</w:t>
      </w:r>
    </w:p>
    <w:p w14:paraId="70F4CFAE" w14:textId="2C35571E" w:rsidR="00CB1C79" w:rsidRPr="00CB1C79" w:rsidRDefault="00CB1C79" w:rsidP="00CB1C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U</w:t>
      </w:r>
      <w:r w:rsidRPr="00CB1C7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chádzač alebo zákonný zástupca neplnoletého uchádzača podáva prihlášku na vzdelávanie riaditeľovi strednej školy do 20. marca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 2023.</w:t>
      </w:r>
    </w:p>
    <w:p w14:paraId="5261A654" w14:textId="63C4A144" w:rsidR="003D7285" w:rsidRPr="003D7285" w:rsidRDefault="003D7285" w:rsidP="00CB1C79">
      <w:pPr>
        <w:spacing w:after="0" w:line="360" w:lineRule="auto"/>
        <w:jc w:val="both"/>
        <w:rPr>
          <w:rFonts w:ascii="Times New Roman" w:eastAsia="Times New Roman" w:hAnsi="Times New Roman"/>
          <w:color w:val="2C363A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Prihlášku je možné doručiť</w:t>
      </w:r>
      <w:r w:rsidR="00CB1C79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:</w:t>
      </w:r>
    </w:p>
    <w:p w14:paraId="0736D4FD" w14:textId="52D9ACFF" w:rsidR="003D7285" w:rsidRPr="00B3746F" w:rsidRDefault="00D625B6" w:rsidP="003F5B93">
      <w:pPr>
        <w:pStyle w:val="Odsekzoznamu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FF0000"/>
          <w:lang w:eastAsia="sk-SK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cez elektronickú schránku podpismi oboch zák. zástupcov </w:t>
      </w:r>
    </w:p>
    <w:p w14:paraId="5D9593AC" w14:textId="24FE80DC" w:rsidR="003D7285" w:rsidRPr="003D7285" w:rsidRDefault="00CB1C79" w:rsidP="003F5B93">
      <w:pPr>
        <w:pStyle w:val="Odsekzoznamu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color w:val="2C363A"/>
          <w:lang w:eastAsia="sk-SK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v</w:t>
      </w:r>
      <w:r w:rsidR="003D7285"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 listinnej podobe </w:t>
      </w:r>
      <w:r w:rsidR="003D7285"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s podpismi oboch zák. zástupcov</w:t>
      </w:r>
    </w:p>
    <w:p w14:paraId="4E4F1C4E" w14:textId="77777777" w:rsidR="003D7285" w:rsidRPr="003D7285" w:rsidRDefault="003D7285" w:rsidP="003F5B93">
      <w:pPr>
        <w:pStyle w:val="Odsekzoznamu"/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color w:val="2C363A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osobne na sekretariát školy</w:t>
      </w:r>
    </w:p>
    <w:p w14:paraId="4BFDA89D" w14:textId="77777777" w:rsidR="003D7285" w:rsidRPr="003D7285" w:rsidRDefault="003D7285" w:rsidP="003F5B93">
      <w:pPr>
        <w:pStyle w:val="Odsekzoznamu"/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color w:val="2C363A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poštou na adresu školy</w:t>
      </w:r>
    </w:p>
    <w:p w14:paraId="5D3A656D" w14:textId="77777777" w:rsidR="003D7285" w:rsidRPr="003D7285" w:rsidRDefault="003D7285" w:rsidP="003D7285">
      <w:pPr>
        <w:spacing w:after="0" w:line="360" w:lineRule="auto"/>
        <w:jc w:val="both"/>
        <w:rPr>
          <w:rFonts w:ascii="Times New Roman" w:eastAsia="Times New Roman" w:hAnsi="Times New Roman"/>
          <w:color w:val="2C363A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Prihláška v listinnej podobe 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je platná aj s podpisom jedného zákonného zástupcu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, ak sa zákonní zástupcovia dohodli, že prihlášku podpisuje iba jeden zákonný zástupca, a 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ak o tejto skutočnosti doručia riaditeľovi strednej školy 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u w:val="single"/>
          <w:lang w:eastAsia="sk-SK"/>
        </w:rPr>
        <w:t>písomné vyhlásenie.</w:t>
      </w:r>
    </w:p>
    <w:p w14:paraId="2451F0FF" w14:textId="77777777" w:rsidR="003D7285" w:rsidRDefault="003D7285" w:rsidP="003D7285">
      <w:pPr>
        <w:spacing w:after="0" w:line="360" w:lineRule="auto"/>
        <w:jc w:val="both"/>
        <w:rPr>
          <w:rFonts w:ascii="Times New Roman" w:eastAsia="Times New Roman" w:hAnsi="Times New Roman"/>
          <w:color w:val="2C363A"/>
          <w:sz w:val="24"/>
          <w:szCs w:val="24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Na prihláške je uchádzač alebo zák. zástupca povinný vyplniť EDUID školy.</w:t>
      </w:r>
    </w:p>
    <w:p w14:paraId="76973DC6" w14:textId="77777777" w:rsidR="00586179" w:rsidRDefault="00586179" w:rsidP="00586179">
      <w:pPr>
        <w:spacing w:after="0" w:line="360" w:lineRule="auto"/>
        <w:rPr>
          <w:rFonts w:ascii="Times New Roman" w:eastAsia="Times New Roman" w:hAnsi="Times New Roman"/>
          <w:color w:val="2C363A"/>
          <w:sz w:val="24"/>
          <w:szCs w:val="24"/>
          <w:lang w:eastAsia="sk-SK"/>
        </w:rPr>
      </w:pPr>
    </w:p>
    <w:tbl>
      <w:tblPr>
        <w:tblW w:w="8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5983"/>
      </w:tblGrid>
      <w:tr w:rsidR="003D7285" w14:paraId="3759466D" w14:textId="77777777" w:rsidTr="00586179">
        <w:trPr>
          <w:jc w:val="center"/>
        </w:trPr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9DEA6" w14:textId="77777777" w:rsidR="003D7285" w:rsidRPr="00A00EE4" w:rsidRDefault="003D7285" w:rsidP="004847F6">
            <w:pPr>
              <w:pStyle w:val="Normlnywebov"/>
              <w:spacing w:before="0" w:beforeAutospacing="0" w:after="225" w:afterAutospacing="0"/>
              <w:rPr>
                <w:color w:val="555555"/>
                <w:sz w:val="23"/>
                <w:szCs w:val="23"/>
              </w:rPr>
            </w:pPr>
            <w:r w:rsidRPr="00A00EE4">
              <w:rPr>
                <w:b/>
                <w:bCs/>
                <w:color w:val="000000"/>
                <w:sz w:val="23"/>
                <w:szCs w:val="23"/>
              </w:rPr>
              <w:t>EDU ID školy</w:t>
            </w:r>
          </w:p>
        </w:tc>
        <w:tc>
          <w:tcPr>
            <w:tcW w:w="5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F5AC0" w14:textId="77777777" w:rsidR="003D7285" w:rsidRPr="00A00EE4" w:rsidRDefault="003D7285" w:rsidP="004847F6">
            <w:pPr>
              <w:pStyle w:val="Normlnywebov"/>
              <w:spacing w:before="0" w:beforeAutospacing="0" w:after="225" w:afterAutospacing="0"/>
              <w:jc w:val="center"/>
              <w:rPr>
                <w:color w:val="555555"/>
                <w:sz w:val="23"/>
                <w:szCs w:val="23"/>
              </w:rPr>
            </w:pPr>
            <w:r w:rsidRPr="00A00EE4">
              <w:rPr>
                <w:sz w:val="27"/>
                <w:szCs w:val="23"/>
              </w:rPr>
              <w:t>100016409</w:t>
            </w:r>
          </w:p>
        </w:tc>
      </w:tr>
      <w:tr w:rsidR="003D7285" w14:paraId="5B1470BD" w14:textId="77777777" w:rsidTr="00586179">
        <w:trPr>
          <w:jc w:val="center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F92CB" w14:textId="77777777" w:rsidR="003D7285" w:rsidRPr="00A00EE4" w:rsidRDefault="003D7285" w:rsidP="004847F6">
            <w:pPr>
              <w:pStyle w:val="Normlnywebov"/>
              <w:spacing w:before="0" w:beforeAutospacing="0" w:after="225" w:afterAutospacing="0"/>
              <w:rPr>
                <w:color w:val="555555"/>
                <w:sz w:val="23"/>
                <w:szCs w:val="23"/>
              </w:rPr>
            </w:pPr>
            <w:r w:rsidRPr="00A00EE4">
              <w:rPr>
                <w:b/>
                <w:bCs/>
                <w:color w:val="000000"/>
                <w:sz w:val="23"/>
                <w:szCs w:val="23"/>
              </w:rPr>
              <w:t>Názov školy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F75B9" w14:textId="77777777" w:rsidR="00586179" w:rsidRDefault="003D7285" w:rsidP="004847F6">
            <w:pPr>
              <w:pStyle w:val="Normlnywebov"/>
              <w:spacing w:before="0" w:beforeAutospacing="0" w:after="225" w:afterAutospacing="0"/>
              <w:jc w:val="center"/>
            </w:pPr>
            <w:r w:rsidRPr="00A00EE4">
              <w:rPr>
                <w:color w:val="000000"/>
              </w:rPr>
              <w:t xml:space="preserve">Stredná odborná škola </w:t>
            </w:r>
            <w:r w:rsidRPr="00A00EE4">
              <w:t xml:space="preserve">techniky a remesiel – </w:t>
            </w:r>
          </w:p>
          <w:p w14:paraId="1AB41D57" w14:textId="77777777" w:rsidR="003D7285" w:rsidRDefault="003D7285" w:rsidP="004847F6">
            <w:pPr>
              <w:pStyle w:val="Normlnywebov"/>
              <w:spacing w:before="0" w:beforeAutospacing="0" w:after="225" w:afterAutospacing="0"/>
              <w:jc w:val="center"/>
            </w:pPr>
            <w:r w:rsidRPr="00A00EE4">
              <w:t>Műszaki Szakok és Mesterségek Szakközépiskol</w:t>
            </w:r>
            <w:r>
              <w:t xml:space="preserve">a, </w:t>
            </w:r>
          </w:p>
          <w:p w14:paraId="0AD65200" w14:textId="77777777" w:rsidR="003D7285" w:rsidRPr="00A00EE4" w:rsidRDefault="003D7285" w:rsidP="004847F6">
            <w:pPr>
              <w:pStyle w:val="Normlnywebov"/>
              <w:spacing w:before="0" w:beforeAutospacing="0" w:after="225" w:afterAutospacing="0"/>
              <w:jc w:val="center"/>
              <w:rPr>
                <w:color w:val="555555"/>
              </w:rPr>
            </w:pPr>
            <w:r>
              <w:t>Rákocziho 23, Kráľovský Chlmec</w:t>
            </w:r>
          </w:p>
        </w:tc>
      </w:tr>
    </w:tbl>
    <w:p w14:paraId="3A35D8FA" w14:textId="77777777" w:rsidR="007E39BE" w:rsidRDefault="007E39BE" w:rsidP="003D728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ED1D240" w14:textId="77777777" w:rsidR="00AF4AE7" w:rsidRPr="00AF4AE7" w:rsidRDefault="00AF4AE7" w:rsidP="00AF4AE7">
      <w:pPr>
        <w:pStyle w:val="Odsekzoznamu"/>
        <w:keepNext/>
        <w:keepLines/>
        <w:numPr>
          <w:ilvl w:val="0"/>
          <w:numId w:val="37"/>
        </w:numPr>
        <w:spacing w:before="240" w:after="240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</w:rPr>
      </w:pPr>
      <w:bookmarkStart w:id="5" w:name="_Toc120191046"/>
      <w:bookmarkEnd w:id="5"/>
    </w:p>
    <w:p w14:paraId="127BBC84" w14:textId="77777777" w:rsidR="003D7285" w:rsidRPr="00AF4AE7" w:rsidRDefault="003D7285" w:rsidP="00AF4AE7">
      <w:pPr>
        <w:pStyle w:val="Nadpis2"/>
      </w:pPr>
      <w:bookmarkStart w:id="6" w:name="_Toc120191047"/>
      <w:r w:rsidRPr="00AF4AE7">
        <w:t>Základné vstupné údaje do konania</w:t>
      </w:r>
      <w:bookmarkEnd w:id="6"/>
    </w:p>
    <w:p w14:paraId="2FFBD092" w14:textId="77777777" w:rsidR="003D7285" w:rsidRPr="003D7285" w:rsidRDefault="003D7285" w:rsidP="003D7285">
      <w:pPr>
        <w:pStyle w:val="Odsekzoznamu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7285">
        <w:rPr>
          <w:rFonts w:ascii="Times New Roman" w:hAnsi="Times New Roman"/>
          <w:color w:val="000000" w:themeColor="text1"/>
          <w:sz w:val="24"/>
          <w:szCs w:val="24"/>
        </w:rPr>
        <w:t>vyplnená prihláška na vzdelávanie na strednú školu/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buď </w:t>
      </w:r>
      <w:r w:rsidRPr="003D7285">
        <w:rPr>
          <w:rFonts w:ascii="Times New Roman" w:hAnsi="Times New Roman"/>
          <w:color w:val="000000" w:themeColor="text1"/>
          <w:sz w:val="24"/>
          <w:szCs w:val="24"/>
        </w:rPr>
        <w:t>elektronicky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alebo</w:t>
      </w:r>
      <w:r w:rsidRPr="003D7285">
        <w:rPr>
          <w:rFonts w:ascii="Times New Roman" w:hAnsi="Times New Roman"/>
          <w:color w:val="000000" w:themeColor="text1"/>
          <w:sz w:val="24"/>
          <w:szCs w:val="24"/>
        </w:rPr>
        <w:t xml:space="preserve"> v listinnej podobe</w:t>
      </w:r>
    </w:p>
    <w:p w14:paraId="6A7D48DA" w14:textId="77777777" w:rsidR="003D7285" w:rsidRPr="003D7285" w:rsidRDefault="003D7285" w:rsidP="003D7285">
      <w:pPr>
        <w:pStyle w:val="Odsekzoznamu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7285">
        <w:rPr>
          <w:rFonts w:ascii="Times New Roman" w:hAnsi="Times New Roman"/>
          <w:color w:val="000000" w:themeColor="text1"/>
          <w:sz w:val="24"/>
          <w:szCs w:val="24"/>
        </w:rPr>
        <w:t xml:space="preserve">v prípade uchádzača so ŠVVP - správa z diagnostického vyšetrenia vykonaná zariadením poradenstva a prevencie nie staršia ako dva roky </w:t>
      </w:r>
    </w:p>
    <w:p w14:paraId="6360CEE6" w14:textId="77777777" w:rsidR="003D7285" w:rsidRPr="003D7285" w:rsidRDefault="003D7285" w:rsidP="003D7285">
      <w:pPr>
        <w:pStyle w:val="Odsekzoznamu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7285">
        <w:rPr>
          <w:rFonts w:ascii="Times New Roman" w:hAnsi="Times New Roman"/>
          <w:color w:val="000000" w:themeColor="text1"/>
          <w:sz w:val="24"/>
          <w:szCs w:val="24"/>
        </w:rPr>
        <w:t>kópie vysvedčení – predkladá len uchádzač, ktorý bol z niektorého vyučovacieho predmetu hodnotený slovne, alebo ak nie je možné, aby základná škola, ktorú žiak navštevoval alebo navštevuje potvrdila hodnotenie žiaka uvedené na prihláške;</w:t>
      </w:r>
    </w:p>
    <w:p w14:paraId="13EE497D" w14:textId="42446A98" w:rsidR="00D94935" w:rsidRPr="00D94935" w:rsidRDefault="003D7285" w:rsidP="003D7285">
      <w:pPr>
        <w:pStyle w:val="Odsekzoznamu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7285">
        <w:rPr>
          <w:rFonts w:ascii="Times New Roman" w:hAnsi="Times New Roman"/>
          <w:color w:val="000000" w:themeColor="text1"/>
          <w:sz w:val="24"/>
          <w:szCs w:val="24"/>
        </w:rPr>
        <w:lastRenderedPageBreak/>
        <w:t>potvrdenie o odbornom vzdelávaní</w:t>
      </w:r>
      <w:r w:rsidR="00D625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7285">
        <w:rPr>
          <w:rFonts w:ascii="Times New Roman" w:hAnsi="Times New Roman"/>
          <w:color w:val="000000" w:themeColor="text1"/>
          <w:sz w:val="24"/>
          <w:szCs w:val="24"/>
        </w:rPr>
        <w:t xml:space="preserve">a príprave </w:t>
      </w:r>
      <w:r w:rsidRPr="00D625B6">
        <w:rPr>
          <w:rFonts w:ascii="Times New Roman" w:hAnsi="Times New Roman"/>
          <w:color w:val="000000" w:themeColor="text1"/>
          <w:sz w:val="24"/>
          <w:szCs w:val="24"/>
        </w:rPr>
        <w:t xml:space="preserve">žiaka v systéme duálneho vzdelávania, vydané zamestnávateľom, ktorý má so školou uzatvorenú zmluvu </w:t>
      </w:r>
      <w:r w:rsidRPr="003D7285">
        <w:rPr>
          <w:rFonts w:ascii="Times New Roman" w:hAnsi="Times New Roman"/>
          <w:color w:val="000000" w:themeColor="text1"/>
          <w:sz w:val="24"/>
          <w:szCs w:val="24"/>
        </w:rPr>
        <w:t>o duálnom vzdelávaní  - predkladá len uchádzač, ktorý podáva prihlášku na vzdelávanie v študijnom odbore, v ktorom sa OVP pripravuje v SDV (MSZ, POZSZ, ME</w:t>
      </w:r>
      <w:r w:rsidR="00D625B6" w:rsidRPr="00D625B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D625B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B3746F" w:rsidRPr="00D625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94935" w:rsidRPr="00D94935">
        <w:rPr>
          <w:rFonts w:ascii="Trebuchet MS" w:hAnsi="Trebuchet MS"/>
          <w:b/>
          <w:color w:val="FF0000"/>
          <w:sz w:val="20"/>
          <w:szCs w:val="20"/>
          <w:shd w:val="clear" w:color="auto" w:fill="FFFFFF"/>
        </w:rPr>
        <w:t> </w:t>
      </w:r>
    </w:p>
    <w:p w14:paraId="2B68406E" w14:textId="77777777" w:rsidR="003D7285" w:rsidRPr="00AF4AE7" w:rsidRDefault="003D7285" w:rsidP="00AF4AE7">
      <w:pPr>
        <w:pStyle w:val="Nadpis1"/>
      </w:pPr>
      <w:bookmarkStart w:id="7" w:name="_Toc120191048"/>
      <w:r w:rsidRPr="00AF4AE7">
        <w:t>Harmonogram prijímacieho konania</w:t>
      </w:r>
      <w:bookmarkEnd w:id="7"/>
    </w:p>
    <w:p w14:paraId="597C74D5" w14:textId="77777777" w:rsidR="003D7285" w:rsidRPr="003D7285" w:rsidRDefault="003D7285" w:rsidP="003D7285">
      <w:pPr>
        <w:spacing w:after="0" w:line="360" w:lineRule="auto"/>
        <w:ind w:left="360" w:firstLine="34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Každý uchádzač o štúdium na našej škole, ktorý sa hlási na študijný odbor,</w:t>
      </w:r>
      <w:r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 xml:space="preserve"> </w:t>
      </w:r>
      <w:r w:rsidR="00586179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(</w:t>
      </w:r>
      <w:r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v prípade naplnenia počtu uchádzačov aj na trojročný učebný odbor</w:t>
      </w:r>
      <w:r w:rsidR="00586179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)</w:t>
      </w:r>
      <w:r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 xml:space="preserve">, 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dostane pred prijímacou skúškou pozvánku, v ktorej bude presne určený dátum a čas konania prijímacej skúšky. Súčasťou pozvánky bude aj zoznam potrebných vecí, ktoré si má uchádzač priniesť na PS.</w:t>
      </w:r>
    </w:p>
    <w:p w14:paraId="169AE40D" w14:textId="77777777" w:rsidR="003D7285" w:rsidRPr="009D6503" w:rsidRDefault="003D7285" w:rsidP="003F5B93">
      <w:pPr>
        <w:pStyle w:val="Odsekzoznamu"/>
        <w:numPr>
          <w:ilvl w:val="0"/>
          <w:numId w:val="13"/>
        </w:numPr>
        <w:spacing w:after="0" w:line="360" w:lineRule="auto"/>
        <w:ind w:hanging="294"/>
        <w:jc w:val="both"/>
        <w:rPr>
          <w:rFonts w:ascii="Times New Roman" w:hAnsi="Times New Roman"/>
          <w:sz w:val="24"/>
        </w:rPr>
      </w:pPr>
      <w:r w:rsidRPr="00EC1865">
        <w:rPr>
          <w:rFonts w:ascii="Times New Roman" w:hAnsi="Times New Roman"/>
          <w:b/>
          <w:bCs/>
          <w:sz w:val="24"/>
        </w:rPr>
        <w:t>Ak sa žiak základnej školy s vyučovacím  jazykom maďarským prihlási na štúdium na strednej škole s vyučovacím jazykom slovenským</w:t>
      </w:r>
      <w:r w:rsidRPr="009D6503">
        <w:rPr>
          <w:rFonts w:ascii="Times New Roman" w:hAnsi="Times New Roman"/>
          <w:sz w:val="24"/>
        </w:rPr>
        <w:t>, prijímacie skúšky z vyučovacích predmetov koná takto:</w:t>
      </w:r>
    </w:p>
    <w:p w14:paraId="4F2B83F0" w14:textId="77777777" w:rsidR="003D7285" w:rsidRPr="009D6503" w:rsidRDefault="003D7285" w:rsidP="003F5B93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</w:rPr>
      </w:pPr>
      <w:bookmarkStart w:id="8" w:name="_Hlk95414948"/>
      <w:r w:rsidRPr="009D6503">
        <w:rPr>
          <w:rFonts w:ascii="Times New Roman" w:hAnsi="Times New Roman"/>
          <w:sz w:val="24"/>
        </w:rPr>
        <w:t>zo slovenského jazyka a literatúry v rozsahu učiva určeného štátnym vzdelávacím programom odboru vzdelávania v základnej škole</w:t>
      </w:r>
      <w:r w:rsidRPr="009D650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bookmarkEnd w:id="8"/>
    <w:p w14:paraId="53717763" w14:textId="77777777" w:rsidR="003D7285" w:rsidRPr="009D6503" w:rsidRDefault="003D7285" w:rsidP="003F5B93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9D6503">
        <w:rPr>
          <w:rFonts w:ascii="Times New Roman" w:hAnsi="Times New Roman"/>
          <w:sz w:val="24"/>
        </w:rPr>
        <w:t xml:space="preserve">z matematiky v jazyku, v akom si ho na základnej škole osvojoval (v maďarskom jazyku), </w:t>
      </w:r>
      <w:r w:rsidRPr="00EC1865">
        <w:rPr>
          <w:rFonts w:ascii="Times New Roman" w:hAnsi="Times New Roman"/>
          <w:b/>
          <w:bCs/>
          <w:sz w:val="24"/>
        </w:rPr>
        <w:t>ak zákonný zástupca žiaka túto požiadavku uvedie v prihláške na vzdelávanie v strednej škole</w:t>
      </w:r>
      <w:r w:rsidRPr="009D650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2FDEBB4" w14:textId="77777777" w:rsidR="003D7285" w:rsidRPr="009D6503" w:rsidRDefault="003D7285" w:rsidP="003F5B93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C1865">
        <w:rPr>
          <w:rFonts w:ascii="Times New Roman" w:hAnsi="Times New Roman"/>
          <w:b/>
          <w:bCs/>
          <w:sz w:val="24"/>
        </w:rPr>
        <w:t>Ak sa žiak základnej školy s vyučovacím jazykom slovenským prihlási na strednú školu s vyučovacím jazykom maďarským</w:t>
      </w:r>
      <w:r w:rsidRPr="009D6503">
        <w:rPr>
          <w:rFonts w:ascii="Times New Roman" w:hAnsi="Times New Roman"/>
          <w:sz w:val="24"/>
        </w:rPr>
        <w:t>, prijímacie skúšky z vyučovacích predmetov koná takto:</w:t>
      </w:r>
    </w:p>
    <w:p w14:paraId="224830F5" w14:textId="77777777" w:rsidR="003D7285" w:rsidRPr="004F5E2C" w:rsidRDefault="003D7285" w:rsidP="003F5B93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5E2C">
        <w:rPr>
          <w:rFonts w:ascii="Times New Roman" w:hAnsi="Times New Roman"/>
          <w:sz w:val="24"/>
          <w:szCs w:val="24"/>
        </w:rPr>
        <w:t>zo slovenského jazyka a literatúry v rozsahu učiva určeného štátnym vzdelávacím programom odboru vzdelávania v základnej škole</w:t>
      </w:r>
      <w:r w:rsidRPr="009D650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8AF54E" w14:textId="77777777" w:rsidR="003D7285" w:rsidRDefault="003D7285" w:rsidP="003F5B93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5E2C">
        <w:rPr>
          <w:rFonts w:ascii="Times New Roman" w:hAnsi="Times New Roman"/>
          <w:sz w:val="24"/>
          <w:szCs w:val="24"/>
        </w:rPr>
        <w:t xml:space="preserve">z matematiky koná žiak prijímaciu skúšku v jazyku, v akom si ho na základnej škole osvojoval (v slovenskom jazyku), </w:t>
      </w:r>
      <w:r w:rsidRPr="006C279C">
        <w:rPr>
          <w:rFonts w:ascii="Times New Roman" w:hAnsi="Times New Roman"/>
          <w:b/>
          <w:bCs/>
          <w:sz w:val="24"/>
          <w:szCs w:val="24"/>
        </w:rPr>
        <w:t>ak zákonný zástupca žiaka túto požiadavku uvedie v prihláške  na vzdelávanie v strednej škole</w:t>
      </w:r>
      <w:r w:rsidRPr="004F5E2C">
        <w:rPr>
          <w:rFonts w:ascii="Times New Roman" w:hAnsi="Times New Roman"/>
          <w:sz w:val="24"/>
          <w:szCs w:val="24"/>
        </w:rPr>
        <w:t>.</w:t>
      </w:r>
    </w:p>
    <w:p w14:paraId="5BF1840E" w14:textId="77777777" w:rsidR="003D7285" w:rsidRPr="003D7285" w:rsidRDefault="003D7285" w:rsidP="00AF4AE7">
      <w:pPr>
        <w:pStyle w:val="Nadpis1"/>
      </w:pPr>
      <w:bookmarkStart w:id="9" w:name="_Toc120191049"/>
      <w:r w:rsidRPr="003D7285">
        <w:t>Forma a časový rozsah prijímacej skúšky</w:t>
      </w:r>
      <w:bookmarkEnd w:id="9"/>
      <w:r w:rsidRPr="003D7285">
        <w:t xml:space="preserve"> </w:t>
      </w:r>
    </w:p>
    <w:p w14:paraId="5B63FB4E" w14:textId="77777777" w:rsidR="003D7285" w:rsidRPr="003D7285" w:rsidRDefault="003D7285" w:rsidP="003D7285">
      <w:pPr>
        <w:pStyle w:val="Odsekzoznamu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7285">
        <w:rPr>
          <w:rFonts w:ascii="Times New Roman" w:hAnsi="Times New Roman"/>
          <w:b/>
          <w:bCs/>
          <w:sz w:val="24"/>
          <w:szCs w:val="24"/>
        </w:rPr>
        <w:t>Forma:</w:t>
      </w:r>
      <w:r w:rsidRPr="003D7285">
        <w:rPr>
          <w:rFonts w:ascii="Times New Roman" w:hAnsi="Times New Roman"/>
          <w:sz w:val="24"/>
          <w:szCs w:val="24"/>
        </w:rPr>
        <w:t xml:space="preserve"> Písomná</w:t>
      </w:r>
    </w:p>
    <w:p w14:paraId="25ACC098" w14:textId="77777777" w:rsidR="003D7285" w:rsidRPr="000A2515" w:rsidRDefault="003D7285" w:rsidP="003D7285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A2515">
        <w:rPr>
          <w:rFonts w:ascii="Times New Roman" w:hAnsi="Times New Roman"/>
          <w:b/>
          <w:bCs/>
          <w:sz w:val="24"/>
          <w:szCs w:val="24"/>
        </w:rPr>
        <w:t xml:space="preserve">Časový rozsah: </w:t>
      </w:r>
    </w:p>
    <w:p w14:paraId="6F655837" w14:textId="77777777" w:rsidR="003D7285" w:rsidRDefault="003D7285" w:rsidP="003F5B93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515">
        <w:rPr>
          <w:rFonts w:ascii="Times New Roman" w:hAnsi="Times New Roman"/>
          <w:sz w:val="24"/>
          <w:szCs w:val="24"/>
        </w:rPr>
        <w:lastRenderedPageBreak/>
        <w:t xml:space="preserve">45 minút na jeden vyučovací predmet </w:t>
      </w:r>
    </w:p>
    <w:p w14:paraId="652BE0F7" w14:textId="4009B7E2" w:rsidR="007E39BE" w:rsidRPr="00D625B6" w:rsidRDefault="003D7285" w:rsidP="00D625B6">
      <w:pPr>
        <w:pStyle w:val="Odsekzoznamu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515">
        <w:rPr>
          <w:rFonts w:ascii="Times New Roman" w:hAnsi="Times New Roman"/>
          <w:sz w:val="24"/>
          <w:szCs w:val="24"/>
        </w:rPr>
        <w:t>15 minútová prestávka medzi jednotlivými písomnými skúškami z jednotlivých predmetov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F624F67" w14:textId="77777777" w:rsidR="003D7285" w:rsidRDefault="003D7285" w:rsidP="00AF4AE7">
      <w:pPr>
        <w:pStyle w:val="Nadpis1"/>
      </w:pPr>
      <w:bookmarkStart w:id="10" w:name="_Toc120191050"/>
      <w:r w:rsidRPr="003D7285">
        <w:t>Podmienky prijatia</w:t>
      </w:r>
      <w:bookmarkEnd w:id="10"/>
    </w:p>
    <w:p w14:paraId="598CFCEE" w14:textId="77777777" w:rsidR="00AF4AE7" w:rsidRPr="00AF4AE7" w:rsidRDefault="00AF4AE7" w:rsidP="00AF4AE7">
      <w:pPr>
        <w:pStyle w:val="Odsekzoznamu"/>
        <w:keepNext/>
        <w:keepLines/>
        <w:numPr>
          <w:ilvl w:val="0"/>
          <w:numId w:val="37"/>
        </w:numPr>
        <w:spacing w:before="240" w:after="240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</w:rPr>
      </w:pPr>
      <w:bookmarkStart w:id="11" w:name="_Toc120191051"/>
      <w:bookmarkEnd w:id="11"/>
    </w:p>
    <w:p w14:paraId="10D0207D" w14:textId="77777777" w:rsidR="00AF4AE7" w:rsidRPr="00AF4AE7" w:rsidRDefault="00AF4AE7" w:rsidP="00AF4AE7">
      <w:pPr>
        <w:pStyle w:val="Odsekzoznamu"/>
        <w:keepNext/>
        <w:keepLines/>
        <w:numPr>
          <w:ilvl w:val="0"/>
          <w:numId w:val="37"/>
        </w:numPr>
        <w:spacing w:before="240" w:after="240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</w:rPr>
      </w:pPr>
      <w:bookmarkStart w:id="12" w:name="_Toc120191052"/>
      <w:bookmarkEnd w:id="12"/>
    </w:p>
    <w:p w14:paraId="1B7B0FB6" w14:textId="77777777" w:rsidR="00AF4AE7" w:rsidRPr="00AF4AE7" w:rsidRDefault="00AF4AE7" w:rsidP="00AF4AE7">
      <w:pPr>
        <w:pStyle w:val="Odsekzoznamu"/>
        <w:keepNext/>
        <w:keepLines/>
        <w:numPr>
          <w:ilvl w:val="0"/>
          <w:numId w:val="37"/>
        </w:numPr>
        <w:spacing w:before="240" w:after="240"/>
        <w:contextualSpacing w:val="0"/>
        <w:outlineLvl w:val="1"/>
        <w:rPr>
          <w:rFonts w:ascii="Times New Roman" w:eastAsia="Times New Roman" w:hAnsi="Times New Roman"/>
          <w:b/>
          <w:bCs/>
          <w:vanish/>
          <w:sz w:val="28"/>
          <w:szCs w:val="28"/>
        </w:rPr>
      </w:pPr>
      <w:bookmarkStart w:id="13" w:name="_Toc120191053"/>
      <w:bookmarkEnd w:id="13"/>
    </w:p>
    <w:p w14:paraId="5B168AB6" w14:textId="77777777" w:rsidR="003D7285" w:rsidRPr="00AF4AE7" w:rsidRDefault="003D7285" w:rsidP="00AF4AE7">
      <w:pPr>
        <w:pStyle w:val="Nadpis2"/>
      </w:pPr>
      <w:bookmarkStart w:id="14" w:name="_Toc120191054"/>
      <w:r w:rsidRPr="00AF4AE7">
        <w:t>Prijatie bez prijímacej skúšky</w:t>
      </w:r>
      <w:bookmarkEnd w:id="14"/>
      <w:r w:rsidRPr="00AF4AE7">
        <w:t xml:space="preserve"> </w:t>
      </w:r>
    </w:p>
    <w:p w14:paraId="0AD460E8" w14:textId="4DFDBB92" w:rsidR="003D7285" w:rsidRPr="00D625B6" w:rsidRDefault="00D625B6" w:rsidP="00D625B6">
      <w:pPr>
        <w:spacing w:line="360" w:lineRule="auto"/>
        <w:ind w:left="644"/>
        <w:jc w:val="both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</w:t>
      </w:r>
      <w:r w:rsidR="006E4E5F" w:rsidRPr="00D625B6">
        <w:rPr>
          <w:rFonts w:ascii="Times New Roman" w:hAnsi="Times New Roman"/>
          <w:sz w:val="24"/>
          <w:szCs w:val="28"/>
        </w:rPr>
        <w:t xml:space="preserve">chádzač do 1.ročníka vzdelávacieho programu úplného stredného odborného vzdelávania </w:t>
      </w:r>
      <w:r w:rsidR="00CB1C79">
        <w:rPr>
          <w:rFonts w:ascii="Times New Roman" w:hAnsi="Times New Roman"/>
          <w:sz w:val="24"/>
          <w:szCs w:val="28"/>
        </w:rPr>
        <w:t>(</w:t>
      </w:r>
      <w:r w:rsidR="006E4E5F" w:rsidRPr="00D625B6">
        <w:rPr>
          <w:rFonts w:ascii="Times New Roman" w:hAnsi="Times New Roman"/>
          <w:sz w:val="24"/>
          <w:szCs w:val="28"/>
        </w:rPr>
        <w:t>štvorročný študijný odbor</w:t>
      </w:r>
      <w:r w:rsidR="00CB1C79">
        <w:rPr>
          <w:rFonts w:ascii="Times New Roman" w:hAnsi="Times New Roman"/>
          <w:sz w:val="24"/>
          <w:szCs w:val="28"/>
        </w:rPr>
        <w:t>)</w:t>
      </w:r>
      <w:r w:rsidR="00805155">
        <w:rPr>
          <w:rFonts w:ascii="Times New Roman" w:hAnsi="Times New Roman"/>
          <w:sz w:val="24"/>
          <w:szCs w:val="28"/>
        </w:rPr>
        <w:t xml:space="preserve"> a </w:t>
      </w:r>
      <w:r w:rsidR="00805155" w:rsidRPr="003D7285">
        <w:rPr>
          <w:rFonts w:ascii="Times New Roman" w:hAnsi="Times New Roman"/>
          <w:sz w:val="24"/>
          <w:szCs w:val="28"/>
        </w:rPr>
        <w:t xml:space="preserve">v prípade naplnenia počtu uchádzačov na trojročný učebný odbor </w:t>
      </w:r>
      <w:r w:rsidR="00805155">
        <w:rPr>
          <w:rFonts w:ascii="Times New Roman" w:hAnsi="Times New Roman"/>
          <w:sz w:val="24"/>
          <w:szCs w:val="28"/>
        </w:rPr>
        <w:t>bude</w:t>
      </w:r>
      <w:r w:rsidR="00805155" w:rsidRPr="003D7285">
        <w:rPr>
          <w:rFonts w:ascii="Times New Roman" w:hAnsi="Times New Roman"/>
          <w:sz w:val="24"/>
          <w:szCs w:val="28"/>
        </w:rPr>
        <w:t xml:space="preserve"> prijatý bez prijímacieho konania</w:t>
      </w:r>
      <w:r w:rsidR="006E4E5F" w:rsidRPr="00D625B6">
        <w:rPr>
          <w:rFonts w:ascii="Times New Roman" w:hAnsi="Times New Roman"/>
          <w:sz w:val="24"/>
          <w:szCs w:val="28"/>
        </w:rPr>
        <w:t>, ak v externom testovaní dosiahol úspešnosť najmenej 80% v každom vyučovacom predmete samostatne</w:t>
      </w:r>
      <w:r w:rsidR="00883147" w:rsidRPr="00D625B6">
        <w:rPr>
          <w:rFonts w:ascii="Times New Roman" w:hAnsi="Times New Roman"/>
          <w:sz w:val="24"/>
          <w:szCs w:val="28"/>
        </w:rPr>
        <w:t>.</w:t>
      </w:r>
      <w:r w:rsidR="00875159" w:rsidRPr="00D625B6">
        <w:rPr>
          <w:rFonts w:ascii="Times New Roman" w:hAnsi="Times New Roman"/>
          <w:sz w:val="24"/>
          <w:szCs w:val="28"/>
        </w:rPr>
        <w:t xml:space="preserve"> </w:t>
      </w:r>
      <w:r w:rsidR="00883147" w:rsidRPr="00D625B6">
        <w:rPr>
          <w:rFonts w:ascii="Times New Roman" w:hAnsi="Times New Roman"/>
          <w:sz w:val="24"/>
          <w:szCs w:val="28"/>
        </w:rPr>
        <w:t>V prípade, že počet takýchto žiakov presiahne počet žiakov, ktorých možno prijať do odboru, prijímacie skúšku konajú všetci žiaci.</w:t>
      </w:r>
    </w:p>
    <w:p w14:paraId="10965044" w14:textId="77777777" w:rsidR="003D7285" w:rsidRPr="003D7285" w:rsidRDefault="003D7285" w:rsidP="00AF4AE7">
      <w:pPr>
        <w:pStyle w:val="Nadpis2"/>
      </w:pPr>
      <w:bookmarkStart w:id="15" w:name="_Toc120191055"/>
      <w:r w:rsidRPr="003D7285">
        <w:t>Študijné odbory</w:t>
      </w:r>
      <w:bookmarkEnd w:id="15"/>
      <w:r w:rsidRPr="003D7285">
        <w:t xml:space="preserve"> </w:t>
      </w:r>
    </w:p>
    <w:p w14:paraId="71920C14" w14:textId="77777777" w:rsidR="003D7285" w:rsidRPr="00E705A6" w:rsidRDefault="003D7285" w:rsidP="003D7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5A6">
        <w:rPr>
          <w:rFonts w:ascii="Times New Roman" w:hAnsi="Times New Roman"/>
          <w:sz w:val="24"/>
          <w:szCs w:val="24"/>
        </w:rPr>
        <w:t xml:space="preserve">V prijímacom konaní sa uplatní </w:t>
      </w:r>
      <w:r w:rsidRPr="00E705A6">
        <w:rPr>
          <w:rFonts w:ascii="Times New Roman" w:hAnsi="Times New Roman"/>
          <w:b/>
          <w:sz w:val="24"/>
          <w:szCs w:val="24"/>
        </w:rPr>
        <w:t xml:space="preserve">bodovací systém, </w:t>
      </w:r>
      <w:r w:rsidRPr="00E705A6">
        <w:rPr>
          <w:rFonts w:ascii="Times New Roman" w:hAnsi="Times New Roman"/>
          <w:sz w:val="24"/>
          <w:szCs w:val="24"/>
        </w:rPr>
        <w:t>zohľadňujúci:</w:t>
      </w:r>
    </w:p>
    <w:p w14:paraId="0AE65122" w14:textId="77777777" w:rsidR="003D7285" w:rsidRPr="00E705A6" w:rsidRDefault="003D7285" w:rsidP="003D728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5A6">
        <w:rPr>
          <w:rFonts w:ascii="Times New Roman" w:hAnsi="Times New Roman"/>
          <w:sz w:val="24"/>
          <w:szCs w:val="24"/>
        </w:rPr>
        <w:t xml:space="preserve"> dosiahnutý </w:t>
      </w:r>
      <w:r w:rsidRPr="003D7285">
        <w:rPr>
          <w:rFonts w:ascii="Times New Roman" w:hAnsi="Times New Roman"/>
          <w:sz w:val="24"/>
          <w:szCs w:val="24"/>
        </w:rPr>
        <w:t>priemerný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5A6">
        <w:rPr>
          <w:rFonts w:ascii="Times New Roman" w:hAnsi="Times New Roman"/>
          <w:sz w:val="24"/>
          <w:szCs w:val="24"/>
        </w:rPr>
        <w:t>prospech žiaka na ZŠ z vybraných predmetov</w:t>
      </w:r>
      <w:r>
        <w:rPr>
          <w:rFonts w:ascii="Times New Roman" w:hAnsi="Times New Roman"/>
          <w:sz w:val="24"/>
          <w:szCs w:val="24"/>
        </w:rPr>
        <w:t xml:space="preserve"> (8.ročník 2 polrok a 9. ročník prvý polrok) </w:t>
      </w:r>
      <w:r w:rsidRPr="00E705A6">
        <w:rPr>
          <w:rFonts w:ascii="Times New Roman" w:hAnsi="Times New Roman"/>
          <w:sz w:val="24"/>
          <w:szCs w:val="24"/>
        </w:rPr>
        <w:t>:</w:t>
      </w:r>
    </w:p>
    <w:p w14:paraId="40C32E30" w14:textId="77777777" w:rsidR="003D7285" w:rsidRPr="00E705A6" w:rsidRDefault="003D7285" w:rsidP="003D7285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matematika</w:t>
      </w:r>
    </w:p>
    <w:p w14:paraId="1ACFC10E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slovenský jazyk a literatúra / slovenský jazyk a slovenská literatúra</w:t>
      </w:r>
    </w:p>
    <w:p w14:paraId="2F2DF2DB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 xml:space="preserve">maďarský jazyk </w:t>
      </w:r>
      <w:r w:rsidRPr="00E705A6">
        <w:rPr>
          <w:rFonts w:ascii="Times New Roman" w:hAnsi="Times New Roman"/>
          <w:sz w:val="24"/>
          <w:szCs w:val="24"/>
        </w:rPr>
        <w:t>(len v prípade uchádzača zo ZŠ s VJM)</w:t>
      </w:r>
    </w:p>
    <w:p w14:paraId="10CA7AF3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 xml:space="preserve">anglický jazyk </w:t>
      </w:r>
    </w:p>
    <w:p w14:paraId="42DB8961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geografia</w:t>
      </w:r>
    </w:p>
    <w:p w14:paraId="7B32248D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dejepis</w:t>
      </w:r>
    </w:p>
    <w:p w14:paraId="4DB13F04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biológia</w:t>
      </w:r>
    </w:p>
    <w:p w14:paraId="23CB57CB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chémia</w:t>
      </w:r>
    </w:p>
    <w:p w14:paraId="4AF3CA55" w14:textId="77777777" w:rsidR="003D7285" w:rsidRPr="00E705A6" w:rsidRDefault="003D7285" w:rsidP="003D7285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A6">
        <w:rPr>
          <w:rFonts w:ascii="Times New Roman" w:hAnsi="Times New Roman"/>
          <w:b/>
          <w:sz w:val="24"/>
          <w:szCs w:val="24"/>
        </w:rPr>
        <w:t>fyzika</w:t>
      </w:r>
    </w:p>
    <w:p w14:paraId="05A5F294" w14:textId="77777777" w:rsidR="003D7285" w:rsidRDefault="003D7285" w:rsidP="003D7285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5A6">
        <w:rPr>
          <w:rFonts w:ascii="Times New Roman" w:hAnsi="Times New Roman"/>
          <w:sz w:val="24"/>
          <w:szCs w:val="24"/>
        </w:rPr>
        <w:t> výsledky dosiahnuté na prijímacej skúške</w:t>
      </w:r>
    </w:p>
    <w:p w14:paraId="4A57C71F" w14:textId="77777777" w:rsidR="007E39BE" w:rsidRDefault="003D7285" w:rsidP="007E39BE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E39A0">
        <w:rPr>
          <w:rFonts w:ascii="Times New Roman" w:hAnsi="Times New Roman"/>
          <w:bCs/>
          <w:iCs/>
          <w:sz w:val="24"/>
          <w:szCs w:val="24"/>
        </w:rPr>
        <w:t>uchádzač je úspešným riešiteľom predmetovej olympiády alebo víťazom súťaže, ktorá súvisí s odborom vzdelávania, o ktorý sa uchádza.</w:t>
      </w:r>
    </w:p>
    <w:p w14:paraId="247EC24F" w14:textId="77777777" w:rsidR="003D7285" w:rsidRPr="00AF4AE7" w:rsidRDefault="003D7285" w:rsidP="00AF4AE7">
      <w:pPr>
        <w:pStyle w:val="Nadpis2"/>
      </w:pPr>
      <w:bookmarkStart w:id="16" w:name="_Toc120191056"/>
      <w:r w:rsidRPr="00AF4AE7">
        <w:lastRenderedPageBreak/>
        <w:t>Bodovací systém</w:t>
      </w:r>
      <w:bookmarkEnd w:id="16"/>
    </w:p>
    <w:p w14:paraId="2DF12692" w14:textId="77777777" w:rsidR="003D7285" w:rsidRPr="007A3942" w:rsidRDefault="003D7285" w:rsidP="003F5B9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A3942">
        <w:rPr>
          <w:rFonts w:ascii="Times New Roman" w:hAnsi="Times New Roman"/>
          <w:b/>
          <w:sz w:val="24"/>
          <w:szCs w:val="24"/>
        </w:rPr>
        <w:t>priemerný prospech na ZŠ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EF8E906" w14:textId="75E43BB9" w:rsidR="007E39BE" w:rsidRDefault="003D7285" w:rsidP="00D625B6">
      <w:p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b/>
          <w:sz w:val="24"/>
          <w:szCs w:val="24"/>
        </w:rPr>
        <w:t xml:space="preserve">     </w:t>
      </w:r>
      <w:r w:rsidRPr="00FF3A16">
        <w:rPr>
          <w:rFonts w:ascii="Times New Roman" w:hAnsi="Times New Roman"/>
          <w:sz w:val="24"/>
          <w:szCs w:val="24"/>
        </w:rPr>
        <w:t xml:space="preserve">Celkový priemerný prospech bude  stanovený z priemerov vybraných predmetov </w:t>
      </w:r>
      <w:r w:rsidRPr="00FF3A16">
        <w:rPr>
          <w:rFonts w:ascii="Times New Roman" w:hAnsi="Times New Roman"/>
          <w:i/>
          <w:sz w:val="24"/>
          <w:szCs w:val="24"/>
        </w:rPr>
        <w:t xml:space="preserve">(podľa bodu </w:t>
      </w:r>
      <w:r w:rsidR="007E39BE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.2. a</w:t>
      </w:r>
      <w:r w:rsidRPr="00FF3A16">
        <w:rPr>
          <w:rFonts w:ascii="Times New Roman" w:hAnsi="Times New Roman"/>
          <w:i/>
          <w:sz w:val="24"/>
          <w:szCs w:val="24"/>
        </w:rPr>
        <w:t>)</w:t>
      </w:r>
      <w:r w:rsidRPr="00FF3A16">
        <w:rPr>
          <w:rFonts w:ascii="Times New Roman" w:hAnsi="Times New Roman"/>
          <w:sz w:val="24"/>
          <w:szCs w:val="24"/>
        </w:rPr>
        <w:t xml:space="preserve">, dosiahnutých </w:t>
      </w:r>
      <w:r w:rsidRPr="00FF3A16">
        <w:rPr>
          <w:rFonts w:ascii="Times New Roman" w:hAnsi="Times New Roman"/>
          <w:b/>
          <w:sz w:val="24"/>
          <w:szCs w:val="24"/>
        </w:rPr>
        <w:t xml:space="preserve">v 8.ročníku 2. polrok </w:t>
      </w:r>
      <w:r w:rsidRPr="00FF3A1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FF3A16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3A16">
        <w:rPr>
          <w:rFonts w:ascii="Times New Roman" w:hAnsi="Times New Roman"/>
          <w:b/>
          <w:sz w:val="24"/>
          <w:szCs w:val="24"/>
        </w:rPr>
        <w:t xml:space="preserve"> 9. ročníku 1. polrok </w:t>
      </w:r>
      <w:r w:rsidRPr="00FF3A16">
        <w:rPr>
          <w:rFonts w:ascii="Times New Roman" w:hAnsi="Times New Roman"/>
          <w:sz w:val="24"/>
          <w:szCs w:val="24"/>
        </w:rPr>
        <w:t>s priradením počtu bodov takto:</w:t>
      </w:r>
    </w:p>
    <w:p w14:paraId="7E10458C" w14:textId="77777777" w:rsidR="007E39BE" w:rsidRPr="00FF3A16" w:rsidRDefault="007E39BE" w:rsidP="003D7285">
      <w:p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1"/>
        <w:gridCol w:w="3843"/>
      </w:tblGrid>
      <w:tr w:rsidR="003D7285" w14:paraId="315C4747" w14:textId="77777777" w:rsidTr="004847F6">
        <w:trPr>
          <w:trHeight w:val="426"/>
        </w:trPr>
        <w:tc>
          <w:tcPr>
            <w:tcW w:w="3931" w:type="dxa"/>
            <w:shd w:val="clear" w:color="auto" w:fill="FFFF99"/>
            <w:vAlign w:val="center"/>
          </w:tcPr>
          <w:p w14:paraId="5148F8CE" w14:textId="77777777" w:rsidR="003D7285" w:rsidRPr="00602A9B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Celkový priemerný prospech</w:t>
            </w:r>
          </w:p>
        </w:tc>
        <w:tc>
          <w:tcPr>
            <w:tcW w:w="3582" w:type="dxa"/>
            <w:shd w:val="clear" w:color="auto" w:fill="FFFF99"/>
            <w:vAlign w:val="center"/>
          </w:tcPr>
          <w:p w14:paraId="777DD4DE" w14:textId="77777777" w:rsidR="003D7285" w:rsidRPr="00602A9B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Počet bodov</w:t>
            </w:r>
          </w:p>
        </w:tc>
      </w:tr>
      <w:tr w:rsidR="003D7285" w14:paraId="40DD3762" w14:textId="77777777" w:rsidTr="004847F6">
        <w:trPr>
          <w:trHeight w:val="394"/>
        </w:trPr>
        <w:tc>
          <w:tcPr>
            <w:tcW w:w="3931" w:type="dxa"/>
            <w:vAlign w:val="center"/>
          </w:tcPr>
          <w:p w14:paraId="3C2747BC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9B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  <w:r w:rsidRPr="00602A9B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2,00</w:t>
            </w:r>
          </w:p>
        </w:tc>
        <w:tc>
          <w:tcPr>
            <w:tcW w:w="3582" w:type="dxa"/>
            <w:vAlign w:val="center"/>
          </w:tcPr>
          <w:p w14:paraId="49F7C213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80 bodov</w:t>
            </w:r>
          </w:p>
        </w:tc>
      </w:tr>
      <w:tr w:rsidR="003D7285" w14:paraId="0262081C" w14:textId="77777777" w:rsidTr="004847F6">
        <w:trPr>
          <w:trHeight w:val="402"/>
        </w:trPr>
        <w:tc>
          <w:tcPr>
            <w:tcW w:w="3931" w:type="dxa"/>
            <w:vAlign w:val="center"/>
          </w:tcPr>
          <w:p w14:paraId="01A27456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 xml:space="preserve">2,01 do 2,50 </w:t>
            </w:r>
          </w:p>
        </w:tc>
        <w:tc>
          <w:tcPr>
            <w:tcW w:w="3582" w:type="dxa"/>
            <w:vAlign w:val="center"/>
          </w:tcPr>
          <w:p w14:paraId="5055B087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 xml:space="preserve"> 60  bodov</w:t>
            </w:r>
          </w:p>
        </w:tc>
      </w:tr>
      <w:tr w:rsidR="003D7285" w14:paraId="0A14BD00" w14:textId="77777777" w:rsidTr="004847F6">
        <w:trPr>
          <w:trHeight w:val="422"/>
        </w:trPr>
        <w:tc>
          <w:tcPr>
            <w:tcW w:w="3931" w:type="dxa"/>
            <w:vAlign w:val="center"/>
          </w:tcPr>
          <w:p w14:paraId="05DDC9AE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9B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2,51</w:t>
            </w:r>
            <w:r w:rsidRPr="00602A9B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2,75</w:t>
            </w:r>
          </w:p>
        </w:tc>
        <w:tc>
          <w:tcPr>
            <w:tcW w:w="3582" w:type="dxa"/>
            <w:vAlign w:val="center"/>
          </w:tcPr>
          <w:p w14:paraId="288ED1D6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40  bodov</w:t>
            </w:r>
          </w:p>
        </w:tc>
      </w:tr>
      <w:tr w:rsidR="003D7285" w14:paraId="5044D711" w14:textId="77777777" w:rsidTr="004847F6">
        <w:trPr>
          <w:trHeight w:val="411"/>
        </w:trPr>
        <w:tc>
          <w:tcPr>
            <w:tcW w:w="3931" w:type="dxa"/>
            <w:vAlign w:val="center"/>
          </w:tcPr>
          <w:p w14:paraId="58A3716B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9B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2,76</w:t>
            </w:r>
            <w:r w:rsidRPr="00602A9B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3,00</w:t>
            </w:r>
          </w:p>
        </w:tc>
        <w:tc>
          <w:tcPr>
            <w:tcW w:w="3582" w:type="dxa"/>
            <w:vAlign w:val="center"/>
          </w:tcPr>
          <w:p w14:paraId="1142F1D9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20  bodov</w:t>
            </w:r>
          </w:p>
        </w:tc>
      </w:tr>
      <w:tr w:rsidR="003D7285" w14:paraId="036E0E5A" w14:textId="77777777" w:rsidTr="004847F6">
        <w:trPr>
          <w:trHeight w:val="418"/>
        </w:trPr>
        <w:tc>
          <w:tcPr>
            <w:tcW w:w="3931" w:type="dxa"/>
            <w:vAlign w:val="center"/>
          </w:tcPr>
          <w:p w14:paraId="7BFB7AB8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9B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3,01</w:t>
            </w:r>
            <w:r w:rsidRPr="00602A9B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3,50</w:t>
            </w:r>
          </w:p>
        </w:tc>
        <w:tc>
          <w:tcPr>
            <w:tcW w:w="3582" w:type="dxa"/>
            <w:vAlign w:val="center"/>
          </w:tcPr>
          <w:p w14:paraId="799FD2FC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10  bodov</w:t>
            </w:r>
          </w:p>
        </w:tc>
      </w:tr>
      <w:tr w:rsidR="003D7285" w:rsidRPr="00C77893" w14:paraId="3FFA6BDD" w14:textId="77777777" w:rsidTr="004847F6">
        <w:trPr>
          <w:trHeight w:val="418"/>
        </w:trPr>
        <w:tc>
          <w:tcPr>
            <w:tcW w:w="3931" w:type="dxa"/>
            <w:vAlign w:val="center"/>
          </w:tcPr>
          <w:p w14:paraId="30294F77" w14:textId="77777777" w:rsidR="003D7285" w:rsidRPr="00602A9B" w:rsidRDefault="003D728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9B">
              <w:rPr>
                <w:rFonts w:ascii="Times New Roman" w:hAnsi="Times New Roman"/>
                <w:sz w:val="24"/>
                <w:szCs w:val="24"/>
              </w:rPr>
              <w:t xml:space="preserve">nad </w:t>
            </w:r>
            <w:r w:rsidRPr="00602A9B">
              <w:rPr>
                <w:rFonts w:ascii="Times New Roman" w:hAnsi="Times New Roman"/>
                <w:b/>
                <w:sz w:val="24"/>
                <w:szCs w:val="24"/>
              </w:rPr>
              <w:t>3,51</w:t>
            </w:r>
          </w:p>
        </w:tc>
        <w:tc>
          <w:tcPr>
            <w:tcW w:w="3582" w:type="dxa"/>
            <w:vAlign w:val="center"/>
          </w:tcPr>
          <w:p w14:paraId="3BDA479F" w14:textId="77777777" w:rsidR="003D7285" w:rsidRPr="003D7285" w:rsidRDefault="003D7285" w:rsidP="003F5B93">
            <w:pPr>
              <w:pStyle w:val="Odsekzoznamu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85">
              <w:rPr>
                <w:rFonts w:ascii="Times New Roman" w:hAnsi="Times New Roman"/>
                <w:b/>
                <w:sz w:val="24"/>
                <w:szCs w:val="24"/>
              </w:rPr>
              <w:t>bodov</w:t>
            </w:r>
          </w:p>
        </w:tc>
      </w:tr>
    </w:tbl>
    <w:p w14:paraId="0508D39B" w14:textId="77777777" w:rsidR="003D7285" w:rsidRDefault="003D7285" w:rsidP="003D7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A9E60" w14:textId="77777777" w:rsidR="003D7285" w:rsidRPr="00437302" w:rsidRDefault="003D7285" w:rsidP="003D7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8AA424" w14:textId="77777777" w:rsidR="003D7285" w:rsidRPr="007A3942" w:rsidRDefault="003D7285" w:rsidP="003F5B93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A3942">
        <w:rPr>
          <w:rFonts w:ascii="Times New Roman" w:hAnsi="Times New Roman"/>
          <w:b/>
          <w:sz w:val="24"/>
          <w:szCs w:val="24"/>
        </w:rPr>
        <w:t>prijímacia skúška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4819"/>
      </w:tblGrid>
      <w:tr w:rsidR="003D7285" w:rsidRPr="00FD0321" w14:paraId="11805508" w14:textId="77777777" w:rsidTr="004847F6">
        <w:trPr>
          <w:jc w:val="center"/>
        </w:trPr>
        <w:tc>
          <w:tcPr>
            <w:tcW w:w="4390" w:type="dxa"/>
            <w:shd w:val="clear" w:color="auto" w:fill="FFFF99"/>
            <w:vAlign w:val="center"/>
          </w:tcPr>
          <w:p w14:paraId="0BC7B5B3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Prípad</w:t>
            </w:r>
          </w:p>
        </w:tc>
        <w:tc>
          <w:tcPr>
            <w:tcW w:w="4819" w:type="dxa"/>
            <w:shd w:val="clear" w:color="auto" w:fill="FFFF99"/>
            <w:vAlign w:val="center"/>
          </w:tcPr>
          <w:p w14:paraId="0792457C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Predmety prijímacej skúšky</w:t>
            </w:r>
          </w:p>
        </w:tc>
      </w:tr>
      <w:tr w:rsidR="003D7285" w:rsidRPr="00FA4582" w14:paraId="3D7C07F8" w14:textId="77777777" w:rsidTr="004847F6">
        <w:trPr>
          <w:jc w:val="center"/>
        </w:trPr>
        <w:tc>
          <w:tcPr>
            <w:tcW w:w="4390" w:type="dxa"/>
          </w:tcPr>
          <w:p w14:paraId="034AC31D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VJM sa hlási na študijný odbor s VJM</w:t>
            </w:r>
          </w:p>
        </w:tc>
        <w:tc>
          <w:tcPr>
            <w:tcW w:w="4819" w:type="dxa"/>
          </w:tcPr>
          <w:p w14:paraId="662BF3A5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Maďarský jazyk a literatúra</w:t>
            </w:r>
          </w:p>
          <w:p w14:paraId="3F2EDF0E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Slovenský jazyk a slovenská literatúra</w:t>
            </w:r>
          </w:p>
          <w:p w14:paraId="042FEBF7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</w:p>
        </w:tc>
      </w:tr>
      <w:tr w:rsidR="003D7285" w:rsidRPr="00FA4582" w14:paraId="2D51EB02" w14:textId="77777777" w:rsidTr="004847F6">
        <w:trPr>
          <w:jc w:val="center"/>
        </w:trPr>
        <w:tc>
          <w:tcPr>
            <w:tcW w:w="4390" w:type="dxa"/>
          </w:tcPr>
          <w:p w14:paraId="5A4A997F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VJS sa hlási na študijný odbor s VJM</w:t>
            </w:r>
          </w:p>
        </w:tc>
        <w:tc>
          <w:tcPr>
            <w:tcW w:w="4819" w:type="dxa"/>
          </w:tcPr>
          <w:p w14:paraId="7AEF8642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Slovenský jazyk a  literatúra</w:t>
            </w:r>
          </w:p>
          <w:p w14:paraId="51FE8C1C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  <w:r w:rsidRPr="00FF3A16">
              <w:rPr>
                <w:rFonts w:ascii="Times New Roman" w:hAnsi="Times New Roman"/>
                <w:i/>
                <w:sz w:val="24"/>
                <w:szCs w:val="24"/>
              </w:rPr>
              <w:t>(skúška v slovenskom jazyku)</w:t>
            </w:r>
          </w:p>
        </w:tc>
      </w:tr>
      <w:tr w:rsidR="003D7285" w:rsidRPr="00FA4582" w14:paraId="678D94E8" w14:textId="77777777" w:rsidTr="004847F6">
        <w:trPr>
          <w:jc w:val="center"/>
        </w:trPr>
        <w:tc>
          <w:tcPr>
            <w:tcW w:w="4390" w:type="dxa"/>
          </w:tcPr>
          <w:p w14:paraId="3AB18797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VJS sa hlási na študijný odbor s VJS</w:t>
            </w:r>
          </w:p>
        </w:tc>
        <w:tc>
          <w:tcPr>
            <w:tcW w:w="4819" w:type="dxa"/>
          </w:tcPr>
          <w:p w14:paraId="47AB79DB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Slovenský jazyk a  literatúra</w:t>
            </w:r>
          </w:p>
          <w:p w14:paraId="186EA3C6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</w:tr>
      <w:tr w:rsidR="003D7285" w:rsidRPr="00FA4582" w14:paraId="5EDF1E39" w14:textId="77777777" w:rsidTr="004847F6">
        <w:trPr>
          <w:jc w:val="center"/>
        </w:trPr>
        <w:tc>
          <w:tcPr>
            <w:tcW w:w="4390" w:type="dxa"/>
          </w:tcPr>
          <w:p w14:paraId="3D96680A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VJM sa hlási na študijný odbor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A16">
              <w:rPr>
                <w:rFonts w:ascii="Times New Roman" w:hAnsi="Times New Roman"/>
                <w:sz w:val="24"/>
                <w:szCs w:val="24"/>
              </w:rPr>
              <w:t>s VJS</w:t>
            </w:r>
          </w:p>
        </w:tc>
        <w:tc>
          <w:tcPr>
            <w:tcW w:w="4819" w:type="dxa"/>
          </w:tcPr>
          <w:p w14:paraId="4E2226B7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Slovenský jazyk a slovenská literatúra</w:t>
            </w:r>
          </w:p>
          <w:p w14:paraId="0F342794" w14:textId="77777777" w:rsidR="003D7285" w:rsidRPr="00FF3A16" w:rsidRDefault="003D7285" w:rsidP="0048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 xml:space="preserve">Matematika </w:t>
            </w:r>
            <w:r w:rsidRPr="00FF3A16">
              <w:rPr>
                <w:rFonts w:ascii="Times New Roman" w:hAnsi="Times New Roman"/>
                <w:i/>
                <w:sz w:val="24"/>
                <w:szCs w:val="24"/>
              </w:rPr>
              <w:t>(skúška v maďarskom jazyku)</w:t>
            </w:r>
          </w:p>
        </w:tc>
      </w:tr>
    </w:tbl>
    <w:p w14:paraId="30975929" w14:textId="77777777" w:rsidR="003D7285" w:rsidRDefault="003D728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443550" w14:textId="3E299D20" w:rsidR="003D7285" w:rsidRDefault="003D728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7DA34C" w14:textId="37EE902C" w:rsidR="00805155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1DC199" w14:textId="4E98EDB6" w:rsidR="00805155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BE444DE" w14:textId="5F32EC1D" w:rsidR="00805155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F98EADA" w14:textId="6876909F" w:rsidR="00805155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7972564" w14:textId="6C8229F1" w:rsidR="00805155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9000BB" w14:textId="2778DB47" w:rsidR="00805155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81085C" w14:textId="77777777" w:rsidR="00805155" w:rsidRPr="00FA4582" w:rsidRDefault="00805155" w:rsidP="003D72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1"/>
        <w:gridCol w:w="3510"/>
        <w:gridCol w:w="2976"/>
      </w:tblGrid>
      <w:tr w:rsidR="003D7285" w:rsidRPr="00FA4582" w14:paraId="6EDA8BF2" w14:textId="77777777" w:rsidTr="004847F6">
        <w:trPr>
          <w:trHeight w:val="514"/>
        </w:trPr>
        <w:tc>
          <w:tcPr>
            <w:tcW w:w="2841" w:type="dxa"/>
            <w:vMerge w:val="restart"/>
            <w:shd w:val="clear" w:color="auto" w:fill="FFFF99"/>
            <w:vAlign w:val="center"/>
          </w:tcPr>
          <w:p w14:paraId="08BE197B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Dosiahnutá známka z jednotlivých predmetov na prijímacej skúške</w:t>
            </w:r>
          </w:p>
        </w:tc>
        <w:tc>
          <w:tcPr>
            <w:tcW w:w="6486" w:type="dxa"/>
            <w:gridSpan w:val="2"/>
            <w:shd w:val="clear" w:color="auto" w:fill="FFFF99"/>
            <w:vAlign w:val="center"/>
          </w:tcPr>
          <w:p w14:paraId="7FE427DF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Známke zodpovedajúci počet bodov</w:t>
            </w:r>
          </w:p>
        </w:tc>
      </w:tr>
      <w:tr w:rsidR="003D7285" w:rsidRPr="00FA4582" w14:paraId="0664DB59" w14:textId="77777777" w:rsidTr="004847F6">
        <w:tc>
          <w:tcPr>
            <w:tcW w:w="2841" w:type="dxa"/>
            <w:vMerge/>
            <w:shd w:val="clear" w:color="auto" w:fill="FFFF99"/>
            <w:vAlign w:val="center"/>
          </w:tcPr>
          <w:p w14:paraId="5137BF85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FFF99"/>
          </w:tcPr>
          <w:p w14:paraId="62BB2DDA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uchádzač zo ZŠ s VJS sa prihlási na študijný odbor s VJS, resp. zo ZŠ s VJM sa prihlási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 xml:space="preserve">na študijný  odbor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VJM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alebo s VJS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1DAEA8C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uchádzač zo ZŠ s VJS sa prihlási na študijný odbor s VJM</w:t>
            </w:r>
          </w:p>
        </w:tc>
      </w:tr>
      <w:tr w:rsidR="003D7285" w:rsidRPr="00FA4582" w14:paraId="7DDDC4B5" w14:textId="77777777" w:rsidTr="004847F6">
        <w:tc>
          <w:tcPr>
            <w:tcW w:w="2841" w:type="dxa"/>
          </w:tcPr>
          <w:p w14:paraId="663F9AAE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311DEBA4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40 bodov</w:t>
            </w:r>
          </w:p>
        </w:tc>
        <w:tc>
          <w:tcPr>
            <w:tcW w:w="2976" w:type="dxa"/>
          </w:tcPr>
          <w:p w14:paraId="63E5B1AA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60 bodov</w:t>
            </w:r>
          </w:p>
        </w:tc>
      </w:tr>
      <w:tr w:rsidR="003D7285" w:rsidRPr="00FA4582" w14:paraId="40577A77" w14:textId="77777777" w:rsidTr="004847F6">
        <w:tc>
          <w:tcPr>
            <w:tcW w:w="2841" w:type="dxa"/>
          </w:tcPr>
          <w:p w14:paraId="3FD060EB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3822F94E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30 bodov</w:t>
            </w:r>
          </w:p>
        </w:tc>
        <w:tc>
          <w:tcPr>
            <w:tcW w:w="2976" w:type="dxa"/>
          </w:tcPr>
          <w:p w14:paraId="30C2E853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30 bodov</w:t>
            </w:r>
          </w:p>
        </w:tc>
      </w:tr>
      <w:tr w:rsidR="003D7285" w:rsidRPr="00FA4582" w14:paraId="510A6712" w14:textId="77777777" w:rsidTr="004847F6">
        <w:tc>
          <w:tcPr>
            <w:tcW w:w="2841" w:type="dxa"/>
          </w:tcPr>
          <w:p w14:paraId="7701F78D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2182D1A3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20 bodov</w:t>
            </w:r>
          </w:p>
        </w:tc>
        <w:tc>
          <w:tcPr>
            <w:tcW w:w="2976" w:type="dxa"/>
          </w:tcPr>
          <w:p w14:paraId="32B125F8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20 bodov</w:t>
            </w:r>
          </w:p>
        </w:tc>
      </w:tr>
      <w:tr w:rsidR="003D7285" w:rsidRPr="00FA4582" w14:paraId="320E4B8E" w14:textId="77777777" w:rsidTr="004847F6">
        <w:tc>
          <w:tcPr>
            <w:tcW w:w="2841" w:type="dxa"/>
          </w:tcPr>
          <w:p w14:paraId="1720FE6D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14:paraId="67CD49C0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10 bodov</w:t>
            </w:r>
          </w:p>
        </w:tc>
        <w:tc>
          <w:tcPr>
            <w:tcW w:w="2976" w:type="dxa"/>
          </w:tcPr>
          <w:p w14:paraId="499346C2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10 bodov</w:t>
            </w:r>
          </w:p>
        </w:tc>
      </w:tr>
      <w:tr w:rsidR="003D7285" w:rsidRPr="00FA4582" w14:paraId="353CE623" w14:textId="77777777" w:rsidTr="004847F6">
        <w:tc>
          <w:tcPr>
            <w:tcW w:w="2841" w:type="dxa"/>
          </w:tcPr>
          <w:p w14:paraId="69756093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14:paraId="5706C702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0 bodov</w:t>
            </w:r>
          </w:p>
        </w:tc>
        <w:tc>
          <w:tcPr>
            <w:tcW w:w="2976" w:type="dxa"/>
          </w:tcPr>
          <w:p w14:paraId="3A0D8F3D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0 bodov</w:t>
            </w:r>
          </w:p>
        </w:tc>
      </w:tr>
    </w:tbl>
    <w:p w14:paraId="7C55916C" w14:textId="77777777" w:rsidR="003D7285" w:rsidRDefault="003D7285" w:rsidP="003D72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B8CBB9" w14:textId="77777777" w:rsidR="003D7285" w:rsidRPr="00FF3A16" w:rsidRDefault="003D7285" w:rsidP="003D72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3A16">
        <w:rPr>
          <w:rFonts w:ascii="Times New Roman" w:hAnsi="Times New Roman"/>
          <w:b/>
          <w:sz w:val="24"/>
          <w:szCs w:val="24"/>
        </w:rPr>
        <w:t>Celkový výsledok prijímacieho konania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7"/>
        <w:gridCol w:w="1969"/>
        <w:gridCol w:w="2139"/>
        <w:gridCol w:w="1444"/>
      </w:tblGrid>
      <w:tr w:rsidR="003D7285" w:rsidRPr="00FF3A16" w14:paraId="33DA0C71" w14:textId="77777777" w:rsidTr="004847F6">
        <w:trPr>
          <w:jc w:val="center"/>
        </w:trPr>
        <w:tc>
          <w:tcPr>
            <w:tcW w:w="3637" w:type="dxa"/>
            <w:vMerge w:val="restart"/>
            <w:shd w:val="clear" w:color="auto" w:fill="FFFF99"/>
            <w:vAlign w:val="center"/>
          </w:tcPr>
          <w:p w14:paraId="416C8333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Prípad</w:t>
            </w:r>
          </w:p>
        </w:tc>
        <w:tc>
          <w:tcPr>
            <w:tcW w:w="5552" w:type="dxa"/>
            <w:gridSpan w:val="3"/>
            <w:shd w:val="clear" w:color="auto" w:fill="FFFF99"/>
            <w:vAlign w:val="center"/>
          </w:tcPr>
          <w:p w14:paraId="7AF21344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Maximálny počet dosiahnuteľných bodov                           v rámci prijímacieho konania</w:t>
            </w:r>
          </w:p>
        </w:tc>
      </w:tr>
      <w:tr w:rsidR="003D7285" w:rsidRPr="00FF3A16" w14:paraId="77A628D6" w14:textId="77777777" w:rsidTr="004847F6">
        <w:trPr>
          <w:jc w:val="center"/>
        </w:trPr>
        <w:tc>
          <w:tcPr>
            <w:tcW w:w="3637" w:type="dxa"/>
            <w:vMerge/>
            <w:shd w:val="clear" w:color="auto" w:fill="FFFF99"/>
            <w:vAlign w:val="center"/>
          </w:tcPr>
          <w:p w14:paraId="4F1C24E4" w14:textId="77777777" w:rsidR="003D7285" w:rsidRPr="00FF3A16" w:rsidRDefault="003D7285" w:rsidP="004847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FF99"/>
            <w:vAlign w:val="center"/>
          </w:tcPr>
          <w:p w14:paraId="05C01081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Hodnotenie priemerného prospechu na ZŠ</w:t>
            </w:r>
          </w:p>
        </w:tc>
        <w:tc>
          <w:tcPr>
            <w:tcW w:w="2139" w:type="dxa"/>
            <w:shd w:val="clear" w:color="auto" w:fill="FFFF99"/>
            <w:vAlign w:val="center"/>
          </w:tcPr>
          <w:p w14:paraId="3445D7E4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Hodnotenie prijímacej skúšky</w:t>
            </w:r>
          </w:p>
        </w:tc>
        <w:tc>
          <w:tcPr>
            <w:tcW w:w="1444" w:type="dxa"/>
            <w:shd w:val="clear" w:color="auto" w:fill="FFFF99"/>
          </w:tcPr>
          <w:p w14:paraId="7678140D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A16">
              <w:rPr>
                <w:rFonts w:ascii="Times New Roman" w:hAnsi="Times New Roman"/>
                <w:b/>
                <w:sz w:val="24"/>
                <w:szCs w:val="24"/>
              </w:rPr>
              <w:t>Maximálny počet bodov spolu</w:t>
            </w:r>
          </w:p>
        </w:tc>
      </w:tr>
      <w:tr w:rsidR="003D7285" w:rsidRPr="00FF3A16" w14:paraId="137CDFA7" w14:textId="77777777" w:rsidTr="004847F6">
        <w:trPr>
          <w:jc w:val="center"/>
        </w:trPr>
        <w:tc>
          <w:tcPr>
            <w:tcW w:w="3637" w:type="dxa"/>
          </w:tcPr>
          <w:p w14:paraId="3C798C29" w14:textId="77777777" w:rsidR="003D7285" w:rsidRPr="00FF3A16" w:rsidRDefault="003D7285" w:rsidP="004847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VJM sa hlási na študijný odbor v VJM</w:t>
            </w:r>
          </w:p>
        </w:tc>
        <w:tc>
          <w:tcPr>
            <w:tcW w:w="1969" w:type="dxa"/>
            <w:vAlign w:val="center"/>
          </w:tcPr>
          <w:p w14:paraId="1E02C276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9" w:type="dxa"/>
            <w:vAlign w:val="center"/>
          </w:tcPr>
          <w:p w14:paraId="6AEAD9DE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vAlign w:val="center"/>
          </w:tcPr>
          <w:p w14:paraId="4EB511E8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D7285" w:rsidRPr="00FF3A16" w14:paraId="789A20CF" w14:textId="77777777" w:rsidTr="004847F6">
        <w:trPr>
          <w:jc w:val="center"/>
        </w:trPr>
        <w:tc>
          <w:tcPr>
            <w:tcW w:w="3637" w:type="dxa"/>
          </w:tcPr>
          <w:p w14:paraId="389CD280" w14:textId="77777777" w:rsidR="003D7285" w:rsidRPr="00FF3A16" w:rsidRDefault="003D7285" w:rsidP="004847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VJS sa hlási na študijný odbor v VJM</w:t>
            </w:r>
          </w:p>
        </w:tc>
        <w:tc>
          <w:tcPr>
            <w:tcW w:w="1969" w:type="dxa"/>
            <w:vAlign w:val="center"/>
          </w:tcPr>
          <w:p w14:paraId="73444141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9" w:type="dxa"/>
            <w:vAlign w:val="center"/>
          </w:tcPr>
          <w:p w14:paraId="1C8842C4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vAlign w:val="center"/>
          </w:tcPr>
          <w:p w14:paraId="32761F43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D7285" w:rsidRPr="00FF3A16" w14:paraId="01741BD3" w14:textId="77777777" w:rsidTr="004847F6">
        <w:trPr>
          <w:jc w:val="center"/>
        </w:trPr>
        <w:tc>
          <w:tcPr>
            <w:tcW w:w="3637" w:type="dxa"/>
          </w:tcPr>
          <w:p w14:paraId="4BE98C60" w14:textId="77777777" w:rsidR="003D7285" w:rsidRPr="00FF3A16" w:rsidRDefault="003D7285" w:rsidP="004847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VJS sa hlási na študijný odbor v VJS</w:t>
            </w:r>
          </w:p>
        </w:tc>
        <w:tc>
          <w:tcPr>
            <w:tcW w:w="1969" w:type="dxa"/>
            <w:vAlign w:val="center"/>
          </w:tcPr>
          <w:p w14:paraId="59BB1D5C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9" w:type="dxa"/>
            <w:vAlign w:val="center"/>
          </w:tcPr>
          <w:p w14:paraId="7A622E22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44" w:type="dxa"/>
            <w:vAlign w:val="center"/>
          </w:tcPr>
          <w:p w14:paraId="2390B4C8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3D7285" w:rsidRPr="00FF3A16" w14:paraId="1129EB29" w14:textId="77777777" w:rsidTr="004847F6">
        <w:trPr>
          <w:jc w:val="center"/>
        </w:trPr>
        <w:tc>
          <w:tcPr>
            <w:tcW w:w="3637" w:type="dxa"/>
          </w:tcPr>
          <w:p w14:paraId="5E5C25D9" w14:textId="77777777" w:rsidR="003D7285" w:rsidRPr="00FF3A16" w:rsidRDefault="003D7285" w:rsidP="004847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uchádzač zo ZŠ s VJM sa hlási na študijný odbor v VJS</w:t>
            </w:r>
          </w:p>
        </w:tc>
        <w:tc>
          <w:tcPr>
            <w:tcW w:w="1969" w:type="dxa"/>
            <w:vAlign w:val="center"/>
          </w:tcPr>
          <w:p w14:paraId="1024D884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39" w:type="dxa"/>
            <w:vAlign w:val="center"/>
          </w:tcPr>
          <w:p w14:paraId="7093075B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44" w:type="dxa"/>
            <w:vAlign w:val="center"/>
          </w:tcPr>
          <w:p w14:paraId="538E323B" w14:textId="77777777" w:rsidR="003D7285" w:rsidRPr="00FF3A16" w:rsidRDefault="003D7285" w:rsidP="00484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1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14:paraId="102F42B0" w14:textId="77777777" w:rsidR="003D7285" w:rsidRDefault="003D7285" w:rsidP="003D7285">
      <w:pPr>
        <w:spacing w:after="0" w:line="240" w:lineRule="auto"/>
        <w:rPr>
          <w:rFonts w:eastAsia="Times New Roman" w:cs="Calibri"/>
          <w:color w:val="2C363A"/>
          <w:sz w:val="24"/>
          <w:szCs w:val="24"/>
          <w:shd w:val="clear" w:color="auto" w:fill="FFFFFF"/>
          <w:lang w:eastAsia="sk-SK"/>
        </w:rPr>
      </w:pPr>
    </w:p>
    <w:p w14:paraId="001E15A9" w14:textId="77777777" w:rsidR="00A10631" w:rsidRPr="002977C8" w:rsidRDefault="00586179" w:rsidP="00A1063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17" w:name="_Hlk120193850"/>
      <w:r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U</w:t>
      </w:r>
      <w:r w:rsidR="00A10631" w:rsidRPr="002977C8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 xml:space="preserve">chádzač, ktorý na prijímacích skúškach </w:t>
      </w:r>
      <w:r w:rsidR="00A10631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z jednotlivých predmetov nedosiahne minimálne 10 bodov</w:t>
      </w:r>
      <w:r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>, bude neúspešný.</w:t>
      </w:r>
      <w:r w:rsidR="00A10631"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 xml:space="preserve"> </w:t>
      </w:r>
      <w:r w:rsidR="00A10631" w:rsidRPr="002977C8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  </w:t>
      </w:r>
    </w:p>
    <w:bookmarkEnd w:id="17"/>
    <w:p w14:paraId="1D319EF5" w14:textId="77777777" w:rsidR="003D7285" w:rsidRPr="00AF4AE7" w:rsidRDefault="003D7285" w:rsidP="00AF4AE7">
      <w:pPr>
        <w:pStyle w:val="Nadpis2"/>
        <w:rPr>
          <w:rStyle w:val="Siln"/>
          <w:b/>
          <w:bCs/>
        </w:rPr>
      </w:pPr>
      <w:r w:rsidRPr="00AF4AE7">
        <w:rPr>
          <w:rStyle w:val="Siln"/>
          <w:b/>
          <w:bCs/>
        </w:rPr>
        <w:t xml:space="preserve"> </w:t>
      </w:r>
      <w:bookmarkStart w:id="18" w:name="_Toc120191057"/>
      <w:r w:rsidRPr="00AF4AE7">
        <w:rPr>
          <w:rStyle w:val="Siln"/>
          <w:b/>
          <w:bCs/>
        </w:rPr>
        <w:t>Učebné odbory</w:t>
      </w:r>
      <w:bookmarkEnd w:id="18"/>
      <w:r w:rsidRPr="00AF4AE7">
        <w:rPr>
          <w:rStyle w:val="Siln"/>
          <w:b/>
          <w:bCs/>
        </w:rPr>
        <w:t xml:space="preserve"> </w:t>
      </w:r>
    </w:p>
    <w:p w14:paraId="13ABD714" w14:textId="77777777" w:rsidR="003D7285" w:rsidRPr="00605E8E" w:rsidRDefault="003D7285" w:rsidP="003D7285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 xml:space="preserve">Do učebných odborov, v prípadoch, že počet prihlásených uchádzačov neprevýši počet stanovený zriaďovateľom školy pre možnosti prijatia na štúdium v danom odbore, budú uchádzači prijatí </w:t>
      </w:r>
      <w:r w:rsidRPr="00FF3A16">
        <w:rPr>
          <w:rFonts w:ascii="Times New Roman" w:hAnsi="Times New Roman"/>
          <w:b/>
          <w:sz w:val="24"/>
          <w:szCs w:val="24"/>
        </w:rPr>
        <w:t>bez prijímacích skúšok</w:t>
      </w:r>
      <w:r w:rsidRPr="00FF3A16">
        <w:rPr>
          <w:rFonts w:ascii="Times New Roman" w:hAnsi="Times New Roman"/>
          <w:sz w:val="24"/>
          <w:szCs w:val="24"/>
        </w:rPr>
        <w:t xml:space="preserve"> na základe študijných výsledkov na ZŠ (2.polrok v  8.ročníku a 1.polrok v 9.ročníku)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16">
        <w:rPr>
          <w:rFonts w:ascii="Times New Roman" w:hAnsi="Times New Roman"/>
          <w:sz w:val="24"/>
          <w:szCs w:val="24"/>
        </w:rPr>
        <w:t>do plánovanéh</w:t>
      </w:r>
      <w:r>
        <w:rPr>
          <w:rFonts w:ascii="Times New Roman" w:hAnsi="Times New Roman"/>
          <w:sz w:val="24"/>
          <w:szCs w:val="24"/>
        </w:rPr>
        <w:t xml:space="preserve">o </w:t>
      </w:r>
      <w:r w:rsidRPr="00FF3A16">
        <w:rPr>
          <w:rFonts w:ascii="Times New Roman" w:hAnsi="Times New Roman"/>
          <w:sz w:val="24"/>
          <w:szCs w:val="24"/>
        </w:rPr>
        <w:t>počtu prijatých žiakov.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3A16">
        <w:rPr>
          <w:rFonts w:ascii="Times New Roman" w:hAnsi="Times New Roman"/>
          <w:i/>
          <w:sz w:val="24"/>
          <w:szCs w:val="24"/>
        </w:rPr>
        <w:t xml:space="preserve">(platí bodovací systém podľa </w:t>
      </w:r>
      <w:r w:rsidR="007E39BE">
        <w:rPr>
          <w:rFonts w:ascii="Times New Roman" w:hAnsi="Times New Roman"/>
          <w:i/>
          <w:sz w:val="24"/>
          <w:szCs w:val="24"/>
        </w:rPr>
        <w:t>5</w:t>
      </w:r>
      <w:r w:rsidRPr="00FF3A1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2.</w:t>
      </w:r>
      <w:r w:rsidR="007E39BE">
        <w:rPr>
          <w:rFonts w:ascii="Times New Roman" w:hAnsi="Times New Roman"/>
          <w:i/>
          <w:sz w:val="24"/>
          <w:szCs w:val="24"/>
        </w:rPr>
        <w:t>a</w:t>
      </w:r>
      <w:r w:rsidRPr="00FF3A16">
        <w:rPr>
          <w:rFonts w:ascii="Times New Roman" w:hAnsi="Times New Roman"/>
          <w:i/>
          <w:sz w:val="24"/>
          <w:szCs w:val="24"/>
        </w:rPr>
        <w:t>)</w:t>
      </w:r>
    </w:p>
    <w:p w14:paraId="4266D35C" w14:textId="77777777" w:rsidR="003D7285" w:rsidRDefault="003D7285" w:rsidP="007E39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lastRenderedPageBreak/>
        <w:t>V prípade, ak počet prihlásených uchádzačov bude prevyšovať stanovený počet</w:t>
      </w:r>
      <w:r w:rsidR="007E39BE">
        <w:rPr>
          <w:rFonts w:ascii="Times New Roman" w:hAnsi="Times New Roman"/>
          <w:sz w:val="24"/>
          <w:szCs w:val="24"/>
        </w:rPr>
        <w:t xml:space="preserve"> </w:t>
      </w:r>
      <w:r w:rsidRPr="00FF3A16">
        <w:rPr>
          <w:rFonts w:ascii="Times New Roman" w:hAnsi="Times New Roman"/>
          <w:sz w:val="24"/>
          <w:szCs w:val="24"/>
        </w:rPr>
        <w:t xml:space="preserve">zriaďovateľom pre možnosť prijatia na daný učebný odbor, uchádzači budú prijímaní na základe </w:t>
      </w:r>
      <w:r w:rsidRPr="00FF3A16">
        <w:rPr>
          <w:rFonts w:ascii="Times New Roman" w:hAnsi="Times New Roman"/>
          <w:b/>
          <w:sz w:val="24"/>
          <w:szCs w:val="24"/>
        </w:rPr>
        <w:t xml:space="preserve">prijímacích skúšok </w:t>
      </w:r>
      <w:r w:rsidRPr="00FF3A16">
        <w:rPr>
          <w:rFonts w:ascii="Times New Roman" w:hAnsi="Times New Roman"/>
          <w:sz w:val="24"/>
          <w:szCs w:val="24"/>
        </w:rPr>
        <w:t xml:space="preserve">podľa kritérií uvedených v bode </w:t>
      </w:r>
      <w:r w:rsidR="007E39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861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FF3A16">
        <w:rPr>
          <w:rFonts w:ascii="Times New Roman" w:hAnsi="Times New Roman"/>
          <w:sz w:val="24"/>
          <w:szCs w:val="24"/>
        </w:rPr>
        <w:t>platných pre študijné odbory.</w:t>
      </w:r>
    </w:p>
    <w:p w14:paraId="7DC759FE" w14:textId="77777777" w:rsidR="003D7285" w:rsidRDefault="003D7285" w:rsidP="003D7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Úlohy prijímacej skúšky z jednotlivých predmetov (SJL, SJS, MJL, MAT) v rámci vymenovaných oblastí na učebných odboroch budú menej náročné ako na študijných odboroch.</w:t>
      </w:r>
    </w:p>
    <w:p w14:paraId="63D462DA" w14:textId="77777777" w:rsidR="00586179" w:rsidRPr="00205AEF" w:rsidRDefault="00586179" w:rsidP="0058617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205AEF">
        <w:rPr>
          <w:rFonts w:ascii="Times New Roman" w:eastAsia="Times New Roman" w:hAnsi="Times New Roman"/>
          <w:b/>
          <w:color w:val="2C363A"/>
          <w:sz w:val="24"/>
          <w:szCs w:val="24"/>
          <w:shd w:val="clear" w:color="auto" w:fill="FFFFFF"/>
          <w:lang w:eastAsia="sk-SK"/>
        </w:rPr>
        <w:t xml:space="preserve">Uchádzač, ktorý na prijímacích skúškach z jednotlivých predmetov nedosiahne minimálne 10 bodov, bude neúspešný. </w:t>
      </w:r>
      <w:r w:rsidRPr="00205AEF">
        <w:rPr>
          <w:rFonts w:ascii="Times New Roman" w:eastAsia="Times New Roman" w:hAnsi="Times New Roman"/>
          <w:b/>
          <w:color w:val="2C363A"/>
          <w:sz w:val="24"/>
          <w:szCs w:val="24"/>
          <w:lang w:eastAsia="sk-SK"/>
        </w:rPr>
        <w:t xml:space="preserve">  </w:t>
      </w:r>
    </w:p>
    <w:p w14:paraId="65E12F84" w14:textId="77777777" w:rsidR="003D7285" w:rsidRPr="00AF4AE7" w:rsidRDefault="003D7285" w:rsidP="00AF4AE7">
      <w:pPr>
        <w:pStyle w:val="Nadpis2"/>
      </w:pPr>
      <w:bookmarkStart w:id="19" w:name="_Toc120191058"/>
      <w:r w:rsidRPr="00AF4AE7">
        <w:t>Prevod slovného hodnotenia na vyjadrenie hodnotenia klasifikačným stupňom</w:t>
      </w:r>
      <w:bookmarkEnd w:id="19"/>
    </w:p>
    <w:p w14:paraId="0AE8D17E" w14:textId="77777777" w:rsidR="003D7285" w:rsidRPr="006114EB" w:rsidRDefault="003D7285" w:rsidP="003D7285">
      <w:pPr>
        <w:spacing w:before="100" w:beforeAutospacing="1" w:after="100" w:afterAutospacing="1" w:line="360" w:lineRule="auto"/>
        <w:ind w:firstLine="419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sk-SK"/>
        </w:rPr>
      </w:pPr>
      <w:r w:rsidRPr="00635145">
        <w:rPr>
          <w:rFonts w:ascii="Times New Roman" w:eastAsia="Times New Roman" w:hAnsi="Times New Roman"/>
          <w:sz w:val="24"/>
          <w:szCs w:val="24"/>
          <w:lang w:eastAsia="sk-SK"/>
        </w:rPr>
        <w:t>Ak školský vzdelávací program základnej školy, ktorú žiak navštevoval, určuje hodnotenie žiakov tak, že v 6. až 9. ročníku nemajú na vysvedčení dostatočný počet známok, lebo niektorý predmet nebol klasifikovaný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bol hodnotený možnosťou „absolvoval“, </w:t>
      </w:r>
      <w:r w:rsidRPr="00635145">
        <w:rPr>
          <w:rFonts w:ascii="Times New Roman" w:eastAsia="Times New Roman" w:hAnsi="Times New Roman"/>
          <w:sz w:val="24"/>
          <w:szCs w:val="24"/>
          <w:lang w:eastAsia="sk-SK"/>
        </w:rPr>
        <w:t>alebo bol hodnotený slovne, môže zákonný zástupca požiadať riaditeľa základnej školy na prevedenie slovného hodnotenia  na známku.  Ak zákonný zástupca nedoloží prevedenie slovného hodnotenia na známku základnou školou, škola ho  </w:t>
      </w:r>
      <w:r w:rsidRPr="0063514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nahradí </w:t>
      </w:r>
      <w:r w:rsidRPr="00635145">
        <w:rPr>
          <w:rFonts w:ascii="Times New Roman" w:eastAsia="Times New Roman" w:hAnsi="Times New Roman"/>
          <w:sz w:val="24"/>
          <w:szCs w:val="24"/>
          <w:lang w:eastAsia="sk-SK"/>
        </w:rPr>
        <w:t> hodnotením z daného predmetu z najbližšieho polroka alebo roka, v ktorom bol žiak klasifikovaný známkou.</w:t>
      </w:r>
    </w:p>
    <w:p w14:paraId="20B98FE3" w14:textId="77777777" w:rsidR="003D7285" w:rsidRPr="004A6A09" w:rsidRDefault="003D7285" w:rsidP="003D7285">
      <w:pPr>
        <w:spacing w:before="100" w:beforeAutospacing="1" w:after="100" w:afterAutospacing="1" w:line="360" w:lineRule="auto"/>
        <w:ind w:firstLine="419"/>
        <w:jc w:val="both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1177C9">
        <w:rPr>
          <w:rStyle w:val="markedcontent"/>
          <w:rFonts w:ascii="Times New Roman" w:hAnsi="Times New Roman"/>
          <w:b/>
          <w:bCs/>
          <w:sz w:val="24"/>
          <w:szCs w:val="24"/>
        </w:rPr>
        <w:t>Systém prevodu slovného hodnotenia na známky</w:t>
      </w:r>
    </w:p>
    <w:tbl>
      <w:tblPr>
        <w:tblStyle w:val="Mriekatabuky"/>
        <w:tblW w:w="0" w:type="auto"/>
        <w:tblInd w:w="779" w:type="dxa"/>
        <w:tblLook w:val="04A0" w:firstRow="1" w:lastRow="0" w:firstColumn="1" w:lastColumn="0" w:noHBand="0" w:noVBand="1"/>
      </w:tblPr>
      <w:tblGrid>
        <w:gridCol w:w="4274"/>
        <w:gridCol w:w="4235"/>
      </w:tblGrid>
      <w:tr w:rsidR="003D7285" w14:paraId="1A8FCBC2" w14:textId="77777777" w:rsidTr="004847F6">
        <w:tc>
          <w:tcPr>
            <w:tcW w:w="4531" w:type="dxa"/>
          </w:tcPr>
          <w:p w14:paraId="09D1CB63" w14:textId="77777777" w:rsidR="003D7285" w:rsidRPr="004A6A09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4A6A0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Slovné hodnotenie</w:t>
            </w:r>
          </w:p>
        </w:tc>
        <w:tc>
          <w:tcPr>
            <w:tcW w:w="4531" w:type="dxa"/>
          </w:tcPr>
          <w:p w14:paraId="50745939" w14:textId="77777777" w:rsidR="003D7285" w:rsidRPr="004A6A09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4A6A0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známka</w:t>
            </w:r>
          </w:p>
        </w:tc>
      </w:tr>
      <w:tr w:rsidR="003D7285" w14:paraId="43C55C9B" w14:textId="77777777" w:rsidTr="004847F6">
        <w:tc>
          <w:tcPr>
            <w:tcW w:w="4531" w:type="dxa"/>
          </w:tcPr>
          <w:p w14:paraId="1988821C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177C9">
              <w:rPr>
                <w:rStyle w:val="markedcontent"/>
                <w:rFonts w:ascii="Times New Roman" w:hAnsi="Times New Roman"/>
                <w:sz w:val="24"/>
                <w:szCs w:val="24"/>
              </w:rPr>
              <w:t>dosiahol výborné výsledky</w:t>
            </w:r>
          </w:p>
        </w:tc>
        <w:tc>
          <w:tcPr>
            <w:tcW w:w="4531" w:type="dxa"/>
          </w:tcPr>
          <w:p w14:paraId="24F41B3B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7285" w14:paraId="550C4C73" w14:textId="77777777" w:rsidTr="004847F6">
        <w:tc>
          <w:tcPr>
            <w:tcW w:w="4531" w:type="dxa"/>
          </w:tcPr>
          <w:p w14:paraId="057E8CAA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177C9">
              <w:rPr>
                <w:rStyle w:val="markedcontent"/>
                <w:rFonts w:ascii="Times New Roman" w:hAnsi="Times New Roman"/>
                <w:sz w:val="24"/>
                <w:szCs w:val="24"/>
              </w:rPr>
              <w:t>dosiahol veľmi dobré výsledky</w:t>
            </w:r>
          </w:p>
        </w:tc>
        <w:tc>
          <w:tcPr>
            <w:tcW w:w="4531" w:type="dxa"/>
          </w:tcPr>
          <w:p w14:paraId="62E70DE1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7285" w14:paraId="541E258F" w14:textId="77777777" w:rsidTr="004847F6">
        <w:tc>
          <w:tcPr>
            <w:tcW w:w="4531" w:type="dxa"/>
          </w:tcPr>
          <w:p w14:paraId="53DDBE34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177C9">
              <w:rPr>
                <w:rStyle w:val="markedcontent"/>
                <w:rFonts w:ascii="Times New Roman" w:hAnsi="Times New Roman"/>
                <w:sz w:val="24"/>
                <w:szCs w:val="24"/>
              </w:rPr>
              <w:t>dosiahol dobré výsledky</w:t>
            </w:r>
          </w:p>
        </w:tc>
        <w:tc>
          <w:tcPr>
            <w:tcW w:w="4531" w:type="dxa"/>
          </w:tcPr>
          <w:p w14:paraId="7CD6B657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285" w14:paraId="18CFBE74" w14:textId="77777777" w:rsidTr="004847F6">
        <w:tc>
          <w:tcPr>
            <w:tcW w:w="4531" w:type="dxa"/>
          </w:tcPr>
          <w:p w14:paraId="2393C5D4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177C9">
              <w:rPr>
                <w:rStyle w:val="markedcontent"/>
                <w:rFonts w:ascii="Times New Roman" w:hAnsi="Times New Roman"/>
                <w:sz w:val="24"/>
                <w:szCs w:val="24"/>
              </w:rPr>
              <w:t>dosiahol uspokojivé výsledky</w:t>
            </w:r>
          </w:p>
        </w:tc>
        <w:tc>
          <w:tcPr>
            <w:tcW w:w="4531" w:type="dxa"/>
          </w:tcPr>
          <w:p w14:paraId="7719188D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285" w14:paraId="4FE643C6" w14:textId="77777777" w:rsidTr="004847F6">
        <w:tc>
          <w:tcPr>
            <w:tcW w:w="4531" w:type="dxa"/>
          </w:tcPr>
          <w:p w14:paraId="74CA2AE6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177C9">
              <w:rPr>
                <w:rStyle w:val="markedcontent"/>
                <w:rFonts w:ascii="Times New Roman" w:hAnsi="Times New Roman"/>
                <w:sz w:val="24"/>
                <w:szCs w:val="24"/>
              </w:rPr>
              <w:t>dosiahol neuspokojivé výsledky</w:t>
            </w:r>
          </w:p>
        </w:tc>
        <w:tc>
          <w:tcPr>
            <w:tcW w:w="4531" w:type="dxa"/>
          </w:tcPr>
          <w:p w14:paraId="0ADCB3B1" w14:textId="77777777" w:rsidR="003D7285" w:rsidRDefault="003D7285" w:rsidP="004847F6">
            <w:pPr>
              <w:pStyle w:val="Odsekzoznamu"/>
              <w:spacing w:after="0" w:line="360" w:lineRule="auto"/>
              <w:ind w:left="0"/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FC2DECB" w14:textId="77777777" w:rsidR="003D7285" w:rsidRDefault="003D7285" w:rsidP="003D7285">
      <w:pPr>
        <w:pStyle w:val="Odsekzoznamu"/>
        <w:spacing w:after="0" w:line="360" w:lineRule="auto"/>
        <w:ind w:left="779"/>
        <w:rPr>
          <w:rStyle w:val="markedcontent"/>
          <w:rFonts w:ascii="Times New Roman" w:hAnsi="Times New Roman"/>
          <w:sz w:val="24"/>
          <w:szCs w:val="24"/>
        </w:rPr>
      </w:pPr>
    </w:p>
    <w:p w14:paraId="01E9DFC0" w14:textId="77777777" w:rsidR="003D7285" w:rsidRDefault="003D7285" w:rsidP="003F5B93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4A6A09">
        <w:rPr>
          <w:rStyle w:val="markedcontent"/>
          <w:rFonts w:ascii="Times New Roman" w:hAnsi="Times New Roman"/>
          <w:b/>
          <w:bCs/>
          <w:sz w:val="24"/>
          <w:szCs w:val="24"/>
        </w:rPr>
        <w:t>Systém prevodu hodnotenia  „absolvoval“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>:</w:t>
      </w:r>
    </w:p>
    <w:p w14:paraId="04397F9A" w14:textId="77777777" w:rsidR="003D7285" w:rsidRDefault="003D7285" w:rsidP="003F5B93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6A09">
        <w:rPr>
          <w:rStyle w:val="markedcontent"/>
          <w:rFonts w:ascii="Times New Roman" w:hAnsi="Times New Roman"/>
          <w:sz w:val="24"/>
          <w:szCs w:val="24"/>
        </w:rPr>
        <w:lastRenderedPageBreak/>
        <w:t>ak žiak nebol hodnotený za daný predmet v 1. polroku 9. ročníka známkou, len</w:t>
      </w:r>
      <w:r w:rsidRPr="004A6A09">
        <w:rPr>
          <w:rFonts w:ascii="Times New Roman" w:hAnsi="Times New Roman"/>
          <w:sz w:val="24"/>
          <w:szCs w:val="24"/>
        </w:rPr>
        <w:br/>
      </w:r>
      <w:r w:rsidRPr="004A6A09">
        <w:rPr>
          <w:rStyle w:val="markedcontent"/>
          <w:rFonts w:ascii="Times New Roman" w:hAnsi="Times New Roman"/>
          <w:sz w:val="24"/>
          <w:szCs w:val="24"/>
        </w:rPr>
        <w:t>hodnotením “absolvoval“, toto hodnotenie sa nahradí známkou z 2. polroka 8. ročníka</w:t>
      </w:r>
      <w:r w:rsidRPr="00FF3A16">
        <w:rPr>
          <w:rFonts w:ascii="Times New Roman" w:hAnsi="Times New Roman"/>
          <w:sz w:val="24"/>
          <w:szCs w:val="24"/>
        </w:rPr>
        <w:t>;</w:t>
      </w:r>
    </w:p>
    <w:p w14:paraId="08042E2F" w14:textId="1473339D" w:rsidR="007E39BE" w:rsidRPr="00D625B6" w:rsidRDefault="003D7285" w:rsidP="00D625B6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a</w:t>
      </w:r>
      <w:r w:rsidRPr="004A6A09">
        <w:rPr>
          <w:rStyle w:val="markedcontent"/>
          <w:rFonts w:ascii="Times New Roman" w:hAnsi="Times New Roman"/>
          <w:sz w:val="24"/>
          <w:szCs w:val="24"/>
        </w:rPr>
        <w:t xml:space="preserve">k bol </w:t>
      </w:r>
      <w:r>
        <w:rPr>
          <w:rStyle w:val="markedcontent"/>
          <w:rFonts w:ascii="Times New Roman" w:hAnsi="Times New Roman"/>
          <w:sz w:val="24"/>
          <w:szCs w:val="24"/>
        </w:rPr>
        <w:t>žiak t</w:t>
      </w:r>
      <w:r w:rsidRPr="004A6A09">
        <w:rPr>
          <w:rStyle w:val="markedcontent"/>
          <w:rFonts w:ascii="Times New Roman" w:hAnsi="Times New Roman"/>
          <w:sz w:val="24"/>
          <w:szCs w:val="24"/>
        </w:rPr>
        <w:t>akto hodnotený aj v 2. polroku 8. ročníka, bude sa brať do úvahy koncoročná</w:t>
      </w:r>
      <w:r>
        <w:rPr>
          <w:rStyle w:val="markedcontent"/>
          <w:rFonts w:ascii="Times New Roman" w:hAnsi="Times New Roman"/>
          <w:sz w:val="24"/>
          <w:szCs w:val="24"/>
        </w:rPr>
        <w:t xml:space="preserve"> známka za 7. ročník.</w:t>
      </w:r>
    </w:p>
    <w:p w14:paraId="236C76E0" w14:textId="77777777" w:rsidR="003D7285" w:rsidRPr="007E39BE" w:rsidRDefault="003D7285" w:rsidP="00AF4AE7">
      <w:pPr>
        <w:pStyle w:val="Nadpis2"/>
      </w:pPr>
      <w:bookmarkStart w:id="20" w:name="_Toc120191059"/>
      <w:r w:rsidRPr="007E39BE">
        <w:t>Obsah a rozsah  prijímacej skúšky z jednotlivých predmetov</w:t>
      </w:r>
      <w:bookmarkEnd w:id="20"/>
    </w:p>
    <w:p w14:paraId="131932E3" w14:textId="77777777" w:rsidR="003D7285" w:rsidRDefault="003D7285" w:rsidP="003F5B93">
      <w:pPr>
        <w:pStyle w:val="Odsekzoznamu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Prijímacia skúška pozostáva z overenia vedomostí z predmetov – maďarský jazyk a literatúra, slovenský jazyk a slovenská literatúra / slovenský jazyk a literatúra, matematika. </w:t>
      </w:r>
    </w:p>
    <w:p w14:paraId="48C1FB31" w14:textId="77777777" w:rsidR="003D7285" w:rsidRDefault="003D7285" w:rsidP="003F5B93">
      <w:pPr>
        <w:pStyle w:val="Odsekzoznamu"/>
        <w:numPr>
          <w:ilvl w:val="0"/>
          <w:numId w:val="23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A484B">
        <w:rPr>
          <w:rFonts w:ascii="Times New Roman" w:hAnsi="Times New Roman"/>
          <w:sz w:val="24"/>
          <w:szCs w:val="24"/>
        </w:rPr>
        <w:t>Úlohy prijímacej skúšky z jednotlivých predmetov sú vypracované podľa ŠVP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B">
        <w:rPr>
          <w:rFonts w:ascii="Times New Roman" w:hAnsi="Times New Roman"/>
          <w:sz w:val="24"/>
          <w:szCs w:val="24"/>
        </w:rPr>
        <w:t>ISCED 2 nasledov</w:t>
      </w:r>
      <w:r>
        <w:rPr>
          <w:rFonts w:ascii="Times New Roman" w:hAnsi="Times New Roman"/>
          <w:sz w:val="24"/>
          <w:szCs w:val="24"/>
        </w:rPr>
        <w:t>nom členení:</w:t>
      </w:r>
    </w:p>
    <w:p w14:paraId="54CE60A4" w14:textId="77777777" w:rsidR="007E39BE" w:rsidRPr="009E2584" w:rsidRDefault="007E39BE" w:rsidP="007E39BE">
      <w:pPr>
        <w:pStyle w:val="Odsekzoznamu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C5E4541" w14:textId="77777777" w:rsidR="003D7285" w:rsidRPr="00CA484B" w:rsidRDefault="003D7285" w:rsidP="003D728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Pr="00785464">
        <w:rPr>
          <w:rFonts w:ascii="Times New Roman" w:hAnsi="Times New Roman"/>
          <w:b/>
          <w:bCs/>
          <w:sz w:val="24"/>
          <w:szCs w:val="24"/>
        </w:rPr>
        <w:t xml:space="preserve">Slovenský jazyk a slovenská literatúra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530"/>
        <w:gridCol w:w="3147"/>
      </w:tblGrid>
      <w:tr w:rsidR="003D7285" w:rsidRPr="00785464" w14:paraId="42DBDCD5" w14:textId="77777777" w:rsidTr="004847F6">
        <w:tc>
          <w:tcPr>
            <w:tcW w:w="4282" w:type="dxa"/>
            <w:shd w:val="clear" w:color="auto" w:fill="auto"/>
          </w:tcPr>
          <w:p w14:paraId="179381A4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Obsah - oblasť</w:t>
            </w:r>
          </w:p>
        </w:tc>
        <w:tc>
          <w:tcPr>
            <w:tcW w:w="1530" w:type="dxa"/>
            <w:shd w:val="clear" w:color="auto" w:fill="auto"/>
          </w:tcPr>
          <w:p w14:paraId="10E13ECE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Počet úloh</w:t>
            </w:r>
          </w:p>
        </w:tc>
        <w:tc>
          <w:tcPr>
            <w:tcW w:w="3147" w:type="dxa"/>
            <w:shd w:val="clear" w:color="auto" w:fill="auto"/>
          </w:tcPr>
          <w:p w14:paraId="2C333097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Rozsah – percentuálne zastúpenie</w:t>
            </w:r>
          </w:p>
        </w:tc>
      </w:tr>
      <w:tr w:rsidR="003D7285" w:rsidRPr="00785464" w14:paraId="4650E4C1" w14:textId="77777777" w:rsidTr="004847F6">
        <w:tc>
          <w:tcPr>
            <w:tcW w:w="4282" w:type="dxa"/>
            <w:shd w:val="clear" w:color="auto" w:fill="auto"/>
          </w:tcPr>
          <w:p w14:paraId="07B3B844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1. Jazyková komunikácia</w:t>
            </w:r>
          </w:p>
        </w:tc>
        <w:tc>
          <w:tcPr>
            <w:tcW w:w="1530" w:type="dxa"/>
            <w:shd w:val="clear" w:color="auto" w:fill="auto"/>
          </w:tcPr>
          <w:p w14:paraId="14B0B6DD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14:paraId="5A63EB90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67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3D7285" w:rsidRPr="00785464" w14:paraId="131F7DC6" w14:textId="77777777" w:rsidTr="004847F6">
        <w:tc>
          <w:tcPr>
            <w:tcW w:w="4282" w:type="dxa"/>
            <w:shd w:val="clear" w:color="auto" w:fill="auto"/>
          </w:tcPr>
          <w:p w14:paraId="28649A1B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2. Komunikácia a sloh</w:t>
            </w:r>
          </w:p>
        </w:tc>
        <w:tc>
          <w:tcPr>
            <w:tcW w:w="1530" w:type="dxa"/>
            <w:shd w:val="clear" w:color="auto" w:fill="auto"/>
          </w:tcPr>
          <w:p w14:paraId="3678B70E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14:paraId="5013653C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20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3D7285" w:rsidRPr="00785464" w14:paraId="59D27444" w14:textId="77777777" w:rsidTr="004847F6">
        <w:tc>
          <w:tcPr>
            <w:tcW w:w="4282" w:type="dxa"/>
            <w:shd w:val="clear" w:color="auto" w:fill="auto"/>
          </w:tcPr>
          <w:p w14:paraId="3A28D9A4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3. Literárna komunikácia</w:t>
            </w:r>
          </w:p>
        </w:tc>
        <w:tc>
          <w:tcPr>
            <w:tcW w:w="1530" w:type="dxa"/>
            <w:shd w:val="clear" w:color="auto" w:fill="auto"/>
          </w:tcPr>
          <w:p w14:paraId="4C3231B5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3CA9D162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13 %</w:t>
            </w:r>
          </w:p>
        </w:tc>
      </w:tr>
    </w:tbl>
    <w:p w14:paraId="79C34278" w14:textId="77777777" w:rsidR="003D7285" w:rsidRPr="00785464" w:rsidRDefault="003D7285" w:rsidP="003D7285">
      <w:pPr>
        <w:rPr>
          <w:rFonts w:ascii="Times New Roman" w:eastAsia="SimSun" w:hAnsi="Times New Roman"/>
          <w:sz w:val="24"/>
          <w:szCs w:val="24"/>
          <w:lang w:eastAsia="zh-CN"/>
        </w:rPr>
      </w:pPr>
    </w:p>
    <w:p w14:paraId="52D9F9C4" w14:textId="77777777" w:rsidR="003D7285" w:rsidRPr="00785464" w:rsidRDefault="003D7285" w:rsidP="003D7285">
      <w:pPr>
        <w:spacing w:after="0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S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l</w:t>
      </w:r>
      <w:r w:rsidRPr="00785464">
        <w:rPr>
          <w:rFonts w:ascii="Times New Roman" w:eastAsia="SimSun" w:hAnsi="Times New Roman"/>
          <w:b/>
          <w:sz w:val="24"/>
          <w:szCs w:val="24"/>
          <w:lang w:eastAsia="zh-CN"/>
        </w:rPr>
        <w:t>ovenský jazyk a literatúr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530"/>
        <w:gridCol w:w="3147"/>
      </w:tblGrid>
      <w:tr w:rsidR="003D7285" w:rsidRPr="00785464" w14:paraId="14F7A4CE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BDEE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Obsah - oblasť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1241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Počet úloh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0356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Rozsah – percentuálne zastúpenie</w:t>
            </w:r>
          </w:p>
        </w:tc>
      </w:tr>
      <w:tr w:rsidR="003D7285" w:rsidRPr="00785464" w14:paraId="5DED9411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867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1. Jazyková komunikácia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CD81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652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54 %</w:t>
            </w:r>
          </w:p>
        </w:tc>
      </w:tr>
      <w:tr w:rsidR="003D7285" w:rsidRPr="00785464" w14:paraId="5844C45A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2691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2. Komunikácia a sloh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7313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770B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13 %</w:t>
            </w:r>
          </w:p>
        </w:tc>
      </w:tr>
      <w:tr w:rsidR="003D7285" w:rsidRPr="00785464" w14:paraId="7727C945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4FD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3. Literárna komunikácia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C503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DB87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33 %</w:t>
            </w:r>
          </w:p>
        </w:tc>
      </w:tr>
    </w:tbl>
    <w:p w14:paraId="4C61463D" w14:textId="77777777" w:rsidR="003D7285" w:rsidRPr="00CA484B" w:rsidRDefault="003D7285" w:rsidP="003D7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D07AD6" w14:textId="77777777" w:rsidR="003D7285" w:rsidRPr="00785464" w:rsidRDefault="003D7285" w:rsidP="003D7285">
      <w:pPr>
        <w:spacing w:after="0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</w:t>
      </w:r>
      <w:r w:rsidRPr="00785464">
        <w:rPr>
          <w:rFonts w:ascii="Times New Roman" w:eastAsia="SimSun" w:hAnsi="Times New Roman"/>
          <w:b/>
          <w:sz w:val="24"/>
          <w:szCs w:val="24"/>
          <w:lang w:eastAsia="zh-CN"/>
        </w:rPr>
        <w:t>Maďarský jazyk a literatúra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530"/>
        <w:gridCol w:w="3147"/>
      </w:tblGrid>
      <w:tr w:rsidR="003D7285" w:rsidRPr="00785464" w14:paraId="30570DC3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3411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Obsah - oblasť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3F39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Počet úloh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FC0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Rozsah – percentuálne zastúpenie</w:t>
            </w:r>
          </w:p>
        </w:tc>
      </w:tr>
      <w:tr w:rsidR="003D7285" w:rsidRPr="00785464" w14:paraId="3A186C65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B07C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1. Jazyková komunikácia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32D5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C82E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34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785464" w14:paraId="34A46198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36CE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2. Komunikácia a sloh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6E0D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D42C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46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785464" w14:paraId="343D3F55" w14:textId="77777777" w:rsidTr="004847F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43F" w14:textId="77777777" w:rsidR="003D7285" w:rsidRPr="00785464" w:rsidRDefault="003D7285" w:rsidP="004847F6">
            <w:pPr>
              <w:spacing w:after="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3. Literatúra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2810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C9F9" w14:textId="77777777" w:rsidR="003D7285" w:rsidRPr="00785464" w:rsidRDefault="003D7285" w:rsidP="004847F6">
            <w:pPr>
              <w:spacing w:after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</w:tbl>
    <w:p w14:paraId="2CB36C9B" w14:textId="77777777" w:rsidR="003D7285" w:rsidRDefault="003D7285" w:rsidP="003D7285">
      <w:pPr>
        <w:spacing w:after="0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7A5A5025" w14:textId="77777777" w:rsidR="003D7285" w:rsidRPr="00CA484B" w:rsidRDefault="003D7285" w:rsidP="003D7285">
      <w:pPr>
        <w:spacing w:after="0"/>
        <w:ind w:firstLine="709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Matematika</w:t>
      </w:r>
    </w:p>
    <w:tbl>
      <w:tblPr>
        <w:tblStyle w:val="Mriekatabuky1"/>
        <w:tblW w:w="9075" w:type="dxa"/>
        <w:tblInd w:w="0" w:type="dxa"/>
        <w:tblLook w:val="04A0" w:firstRow="1" w:lastRow="0" w:firstColumn="1" w:lastColumn="0" w:noHBand="0" w:noVBand="1"/>
      </w:tblPr>
      <w:tblGrid>
        <w:gridCol w:w="4423"/>
        <w:gridCol w:w="1617"/>
        <w:gridCol w:w="3035"/>
      </w:tblGrid>
      <w:tr w:rsidR="003D7285" w:rsidRPr="00CA484B" w14:paraId="5E9EBB5F" w14:textId="77777777" w:rsidTr="004847F6">
        <w:trPr>
          <w:trHeight w:val="535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19379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Tematické okruhy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388DD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b/>
                <w:sz w:val="24"/>
                <w:szCs w:val="24"/>
              </w:rPr>
              <w:t>Počet úloh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63C29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5464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Rozsah – percentuálne zastúpenie</w:t>
            </w:r>
          </w:p>
        </w:tc>
      </w:tr>
      <w:tr w:rsidR="003D7285" w:rsidRPr="00CA484B" w14:paraId="4A3CFF9D" w14:textId="77777777" w:rsidTr="004847F6">
        <w:trPr>
          <w:trHeight w:val="307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1A7C" w14:textId="77777777" w:rsidR="003D7285" w:rsidRPr="00CA484B" w:rsidRDefault="003D7285" w:rsidP="004847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 xml:space="preserve">Počtové operácie, výrazy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BAE5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D7B5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CA484B" w14:paraId="6D00B3FB" w14:textId="77777777" w:rsidTr="004847F6">
        <w:trPr>
          <w:trHeight w:val="307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7011B" w14:textId="77777777" w:rsidR="003D7285" w:rsidRPr="00CA484B" w:rsidRDefault="003D7285" w:rsidP="004847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 xml:space="preserve">Premena jednotiek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235D5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82218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CA484B" w14:paraId="604C4DBC" w14:textId="77777777" w:rsidTr="004847F6">
        <w:trPr>
          <w:trHeight w:val="615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5860B" w14:textId="77777777" w:rsidR="003D7285" w:rsidRPr="00CA484B" w:rsidRDefault="003D7285" w:rsidP="004847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Percentá – výpočet percentovej časti, výpočet základu, počet percent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42718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C880E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CA484B" w14:paraId="74CBD43D" w14:textId="77777777" w:rsidTr="004847F6">
        <w:trPr>
          <w:trHeight w:val="307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1E87" w14:textId="77777777" w:rsidR="003D7285" w:rsidRPr="00CA484B" w:rsidRDefault="003D7285" w:rsidP="004847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Pomer, úmernosť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31D32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4068B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CA484B" w14:paraId="56DBC2D6" w14:textId="77777777" w:rsidTr="004847F6">
        <w:trPr>
          <w:trHeight w:val="922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A2EE2" w14:textId="77777777" w:rsidR="003D7285" w:rsidRPr="00CA484B" w:rsidRDefault="003D7285" w:rsidP="004847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 xml:space="preserve">Geometria – výpočet obvodov a obsahov rovinných útvarov, výpočet povrchu a objemu telies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5E5C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1A320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CA484B" w14:paraId="170774A8" w14:textId="77777777" w:rsidTr="004847F6">
        <w:trPr>
          <w:trHeight w:val="307"/>
        </w:trPr>
        <w:tc>
          <w:tcPr>
            <w:tcW w:w="4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7F22" w14:textId="77777777" w:rsidR="003D7285" w:rsidRPr="00CA484B" w:rsidRDefault="003D7285" w:rsidP="004847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 xml:space="preserve">Lineárne rovnice, slovné úlohy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00AB3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5C94" w14:textId="77777777" w:rsidR="003D7285" w:rsidRPr="00CA484B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84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546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%</w:t>
            </w:r>
          </w:p>
        </w:tc>
      </w:tr>
      <w:tr w:rsidR="003D7285" w:rsidRPr="00CA484B" w14:paraId="5690F877" w14:textId="77777777" w:rsidTr="004847F6">
        <w:trPr>
          <w:trHeight w:val="600"/>
        </w:trPr>
        <w:tc>
          <w:tcPr>
            <w:tcW w:w="9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112C" w14:textId="77777777" w:rsidR="003D7285" w:rsidRPr="006E4E5F" w:rsidRDefault="003D7285" w:rsidP="004847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4E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Povolené pomôcky, ktoré zabezpečí škola:</w:t>
            </w:r>
          </w:p>
          <w:p w14:paraId="3A868B0B" w14:textId="77777777" w:rsidR="003D7285" w:rsidRPr="00B45331" w:rsidRDefault="003D7285" w:rsidP="004847F6">
            <w:pPr>
              <w:pStyle w:val="Normlnywebov"/>
              <w:spacing w:before="0" w:beforeAutospacing="0" w:after="0" w:afterAutospacing="0"/>
              <w:jc w:val="center"/>
            </w:pPr>
            <w:r>
              <w:rPr>
                <w:lang w:val="hu-HU"/>
              </w:rPr>
              <w:t>kalkulačka, rysovacie pomôcky</w:t>
            </w:r>
          </w:p>
        </w:tc>
      </w:tr>
    </w:tbl>
    <w:p w14:paraId="1298D469" w14:textId="77777777" w:rsidR="003D7285" w:rsidRDefault="003D7285" w:rsidP="003D7285">
      <w:pPr>
        <w:spacing w:line="360" w:lineRule="auto"/>
        <w:jc w:val="both"/>
        <w:rPr>
          <w:rStyle w:val="Siln"/>
          <w:rFonts w:ascii="Times New Roman" w:hAnsi="Times New Roman"/>
          <w:b w:val="0"/>
          <w:bCs w:val="0"/>
          <w:sz w:val="24"/>
          <w:szCs w:val="28"/>
        </w:rPr>
      </w:pPr>
    </w:p>
    <w:p w14:paraId="0C197832" w14:textId="77777777" w:rsidR="003D7285" w:rsidRPr="00586179" w:rsidRDefault="003D7285" w:rsidP="00586179">
      <w:pPr>
        <w:pStyle w:val="Nadpis2"/>
      </w:pPr>
      <w:bookmarkStart w:id="21" w:name="_Toc120191060"/>
      <w:r w:rsidRPr="003D7285">
        <w:t>Určenie poradia, rovnosť bodov:</w:t>
      </w:r>
      <w:bookmarkEnd w:id="21"/>
    </w:p>
    <w:p w14:paraId="4824C48B" w14:textId="4FE02FCB" w:rsidR="003D7285" w:rsidRPr="00123274" w:rsidRDefault="003D7285" w:rsidP="003D72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274">
        <w:rPr>
          <w:rFonts w:ascii="Times New Roman" w:hAnsi="Times New Roman"/>
          <w:sz w:val="24"/>
          <w:szCs w:val="24"/>
        </w:rPr>
        <w:t xml:space="preserve">Bodovací systém určí </w:t>
      </w:r>
      <w:r w:rsidRPr="00123274">
        <w:rPr>
          <w:rFonts w:ascii="Times New Roman" w:hAnsi="Times New Roman"/>
          <w:b/>
          <w:sz w:val="24"/>
          <w:szCs w:val="24"/>
        </w:rPr>
        <w:t>poradie</w:t>
      </w:r>
      <w:r w:rsidRPr="00123274">
        <w:rPr>
          <w:rFonts w:ascii="Times New Roman" w:hAnsi="Times New Roman"/>
          <w:sz w:val="24"/>
          <w:szCs w:val="24"/>
        </w:rPr>
        <w:t xml:space="preserve"> uchádzačov</w:t>
      </w:r>
      <w:r w:rsidR="00123274" w:rsidRPr="00123274">
        <w:rPr>
          <w:rFonts w:ascii="Times New Roman" w:hAnsi="Times New Roman"/>
          <w:sz w:val="24"/>
          <w:szCs w:val="24"/>
        </w:rPr>
        <w:t xml:space="preserve"> </w:t>
      </w:r>
      <w:r w:rsidR="00123274" w:rsidRPr="00D625B6">
        <w:rPr>
          <w:rFonts w:ascii="Times New Roman" w:hAnsi="Times New Roman"/>
          <w:sz w:val="24"/>
          <w:szCs w:val="24"/>
        </w:rPr>
        <w:t>v každom odbore samostatne.</w:t>
      </w:r>
    </w:p>
    <w:p w14:paraId="4594F30B" w14:textId="77777777" w:rsidR="003D7285" w:rsidRPr="0021510A" w:rsidRDefault="003D7285" w:rsidP="003D72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510A">
        <w:rPr>
          <w:rFonts w:ascii="Times New Roman" w:hAnsi="Times New Roman"/>
          <w:color w:val="000000" w:themeColor="text1"/>
          <w:sz w:val="24"/>
          <w:szCs w:val="24"/>
        </w:rPr>
        <w:t>Uchádzači prijatí bez prijímacích skúšok nebudú zaradení do poradovníka prijatých žiakov na základe prijímacích skúšok.</w:t>
      </w:r>
    </w:p>
    <w:p w14:paraId="7E3CD212" w14:textId="77777777" w:rsidR="003D7285" w:rsidRPr="00FF3A16" w:rsidRDefault="003D7285" w:rsidP="003D728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Uchádzači budú podľa dosiahnutého počtu bodov usporiadaní do poradia tak, že:</w:t>
      </w:r>
    </w:p>
    <w:p w14:paraId="7E53FE03" w14:textId="77777777" w:rsidR="003D7285" w:rsidRPr="00FF3A16" w:rsidRDefault="003D7285" w:rsidP="003D728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poradové číslo 1 (jeden) získa uchádzač s najvyšším počtom dosiahnutých bodov;</w:t>
      </w:r>
    </w:p>
    <w:p w14:paraId="7744B47E" w14:textId="77777777" w:rsidR="003D7285" w:rsidRPr="00FF3A16" w:rsidRDefault="003D7285" w:rsidP="003D7285">
      <w:pPr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najvyššie poradové číslo získa uchádzač s najnižším počtom získaných bodov.</w:t>
      </w:r>
    </w:p>
    <w:p w14:paraId="21CD4C46" w14:textId="77777777" w:rsidR="003D7285" w:rsidRPr="00FF3A16" w:rsidRDefault="003D7285" w:rsidP="003D7285">
      <w:pPr>
        <w:numPr>
          <w:ilvl w:val="0"/>
          <w:numId w:val="4"/>
        </w:numPr>
        <w:spacing w:after="0" w:line="360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Pre každý študijný odbor bude zostavené samostatné poradie uchádzačov.</w:t>
      </w:r>
    </w:p>
    <w:p w14:paraId="5BF3CEB4" w14:textId="77777777" w:rsidR="003D7285" w:rsidRPr="00FF3A16" w:rsidRDefault="003D7285" w:rsidP="003D7285">
      <w:pPr>
        <w:numPr>
          <w:ilvl w:val="0"/>
          <w:numId w:val="4"/>
        </w:numPr>
        <w:spacing w:after="0" w:line="360" w:lineRule="auto"/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Pri rovnosti bodov, bude prednostne prijatý žiak:</w:t>
      </w:r>
    </w:p>
    <w:p w14:paraId="334DAEDA" w14:textId="77777777" w:rsidR="003D7285" w:rsidRPr="00FF3A16" w:rsidRDefault="003D7285" w:rsidP="003D72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so zmenenou pracovnou schopnosťou (platné rozhodnutie)</w:t>
      </w:r>
      <w:r w:rsidRPr="004A6A09">
        <w:rPr>
          <w:rFonts w:ascii="Times New Roman" w:hAnsi="Times New Roman"/>
          <w:sz w:val="24"/>
          <w:szCs w:val="24"/>
        </w:rPr>
        <w:t xml:space="preserve"> </w:t>
      </w:r>
      <w:r w:rsidRPr="00FF3A16">
        <w:rPr>
          <w:rFonts w:ascii="Times New Roman" w:hAnsi="Times New Roman"/>
          <w:sz w:val="24"/>
          <w:szCs w:val="24"/>
        </w:rPr>
        <w:t>;</w:t>
      </w:r>
    </w:p>
    <w:p w14:paraId="4639A468" w14:textId="77777777" w:rsidR="003D7285" w:rsidRPr="00FF3A16" w:rsidRDefault="003D7285" w:rsidP="003D72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dosiahol lepšie študijné výsledky za 1. polrok v 9. ročníku;</w:t>
      </w:r>
    </w:p>
    <w:p w14:paraId="2C650100" w14:textId="77777777" w:rsidR="003D7285" w:rsidRPr="00FF3A16" w:rsidRDefault="003D7285" w:rsidP="003D7285">
      <w:pPr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dosiahol lepšie študijné výsledky za 2. polrok v 8. ročníku;</w:t>
      </w:r>
    </w:p>
    <w:p w14:paraId="39E420F6" w14:textId="77777777" w:rsidR="003D7285" w:rsidRPr="00AE39A0" w:rsidRDefault="003D7285" w:rsidP="003F5B93">
      <w:pPr>
        <w:pStyle w:val="Odsekzoznamu"/>
        <w:numPr>
          <w:ilvl w:val="0"/>
          <w:numId w:val="20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ktorý</w:t>
      </w:r>
      <w:r w:rsidRPr="00AE39A0">
        <w:rPr>
          <w:rFonts w:ascii="Times New Roman" w:hAnsi="Times New Roman"/>
          <w:bCs/>
          <w:iCs/>
          <w:sz w:val="24"/>
          <w:szCs w:val="24"/>
        </w:rPr>
        <w:t xml:space="preserve"> je úspešným riešiteľom predmetovej olympiády alebo víťazom súťaže, ktorá súvisí s odborom vzdelávania, o ktorý sa uchádza</w:t>
      </w:r>
    </w:p>
    <w:p w14:paraId="7FD14D89" w14:textId="77777777" w:rsidR="00A10631" w:rsidRPr="00A10631" w:rsidRDefault="003D7285" w:rsidP="00A10631">
      <w:pPr>
        <w:spacing w:after="0" w:line="360" w:lineRule="auto"/>
        <w:jc w:val="both"/>
        <w:rPr>
          <w:iCs/>
          <w:sz w:val="26"/>
          <w:szCs w:val="26"/>
        </w:rPr>
      </w:pPr>
      <w:r w:rsidRPr="00A10631">
        <w:rPr>
          <w:rFonts w:ascii="Times New Roman" w:hAnsi="Times New Roman"/>
          <w:sz w:val="24"/>
          <w:szCs w:val="24"/>
        </w:rPr>
        <w:t xml:space="preserve">Uchádzač o štúdium úspešne vykoná prijímacie skúšky, ak </w:t>
      </w:r>
      <w:r w:rsidR="00A10631" w:rsidRPr="00A10631">
        <w:rPr>
          <w:rFonts w:ascii="Times New Roman" w:hAnsi="Times New Roman"/>
          <w:sz w:val="24"/>
          <w:szCs w:val="24"/>
        </w:rPr>
        <w:t xml:space="preserve">z jednotlivých predmetov prijímacej skúšky </w:t>
      </w:r>
      <w:r w:rsidRPr="00A10631">
        <w:rPr>
          <w:rFonts w:ascii="Times New Roman" w:hAnsi="Times New Roman"/>
          <w:sz w:val="24"/>
          <w:szCs w:val="24"/>
        </w:rPr>
        <w:t xml:space="preserve">získa minimálne 10 bodov </w:t>
      </w:r>
    </w:p>
    <w:p w14:paraId="1B988E9D" w14:textId="77777777" w:rsidR="003D7285" w:rsidRPr="00AF4AE7" w:rsidRDefault="003D7285" w:rsidP="00AF4AE7">
      <w:pPr>
        <w:pStyle w:val="Nadpis2"/>
      </w:pPr>
      <w:r w:rsidRPr="00AF4AE7">
        <w:lastRenderedPageBreak/>
        <w:t xml:space="preserve"> </w:t>
      </w:r>
      <w:bookmarkStart w:id="22" w:name="_Toc120191061"/>
      <w:r w:rsidRPr="00AF4AE7">
        <w:t>Kritéria prijímacieho konania žiakov so ŠVVP</w:t>
      </w:r>
      <w:bookmarkEnd w:id="22"/>
    </w:p>
    <w:p w14:paraId="46A3CAAB" w14:textId="77777777" w:rsidR="003D7285" w:rsidRPr="00495C8C" w:rsidRDefault="003D7285" w:rsidP="003D72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8A3">
        <w:rPr>
          <w:rFonts w:ascii="Times New Roman" w:eastAsia="Times New Roman" w:hAnsi="Times New Roman"/>
          <w:sz w:val="24"/>
          <w:szCs w:val="24"/>
          <w:lang w:eastAsia="sk-SK"/>
        </w:rPr>
        <w:t xml:space="preserve">V zmysle § 65 ods. 2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školského zákona sa forma prijímacej skúšky pre žiakov so zdravotným znevýhodnením určí s prihliadnutím na ich zdravotné znevýhodnenie. Žiak so špeciálnymi výchovno-vzdelávacími potrebami bude mať úpravu prijímacej skúšky len na základe vyplneného bodu 12 (</w:t>
      </w:r>
      <w:r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Kód vzdelávania uchádzača so ŠVVP)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prihláške na strednú školu.</w:t>
      </w:r>
    </w:p>
    <w:p w14:paraId="14A2CD5A" w14:textId="77777777" w:rsidR="003D7285" w:rsidRDefault="003D7285" w:rsidP="003D7285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</w:pPr>
      <w:r w:rsidRPr="007E58D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 xml:space="preserve">Úprava prijímacej skúšky bude v rozsahu: </w:t>
      </w:r>
    </w:p>
    <w:p w14:paraId="44ACB742" w14:textId="77777777" w:rsidR="003D7285" w:rsidRDefault="003D7285" w:rsidP="003D7285">
      <w:pPr>
        <w:pStyle w:val="Odsekzoznamu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E58DF">
        <w:rPr>
          <w:rFonts w:ascii="Times New Roman" w:eastAsia="Times New Roman" w:hAnsi="Times New Roman"/>
          <w:sz w:val="24"/>
          <w:szCs w:val="24"/>
          <w:lang w:eastAsia="sk-SK"/>
        </w:rPr>
        <w:t xml:space="preserve">Žiak s vývinovými poruchami učenia a žiak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s NKS – predĺženie času prijímacej skúšky o 25%</w:t>
      </w:r>
      <w:r w:rsidRPr="00FF28A3">
        <w:rPr>
          <w:rFonts w:ascii="Times New Roman" w:hAnsi="Times New Roman"/>
          <w:sz w:val="24"/>
          <w:szCs w:val="24"/>
        </w:rPr>
        <w:t>;</w:t>
      </w:r>
    </w:p>
    <w:p w14:paraId="30FF3658" w14:textId="77777777" w:rsidR="003D7285" w:rsidRPr="007E58DF" w:rsidRDefault="003D7285" w:rsidP="003D7285">
      <w:pPr>
        <w:pStyle w:val="Odsekzoznamu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žiak s poruchou aktivity a pozornosti– predĺženie času prijímacej skúšky o 25%</w:t>
      </w:r>
      <w:r w:rsidRPr="00FF28A3">
        <w:rPr>
          <w:rFonts w:ascii="Times New Roman" w:hAnsi="Times New Roman"/>
          <w:sz w:val="24"/>
          <w:szCs w:val="24"/>
        </w:rPr>
        <w:t>;</w:t>
      </w:r>
    </w:p>
    <w:p w14:paraId="49D49FDD" w14:textId="77777777" w:rsidR="003D7285" w:rsidRPr="007E58DF" w:rsidRDefault="003D7285" w:rsidP="003D7285">
      <w:pPr>
        <w:pStyle w:val="Odsekzoznamu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žiak chorý, zdravotne oslabený – predĺženie času prijímacej skúšky o 25%</w:t>
      </w:r>
      <w:r w:rsidRPr="00FF28A3">
        <w:rPr>
          <w:rFonts w:ascii="Times New Roman" w:hAnsi="Times New Roman"/>
          <w:sz w:val="24"/>
          <w:szCs w:val="24"/>
        </w:rPr>
        <w:t>;</w:t>
      </w:r>
    </w:p>
    <w:p w14:paraId="7D05CF94" w14:textId="77777777" w:rsidR="003D7285" w:rsidRPr="007E58DF" w:rsidRDefault="003D7285" w:rsidP="003D7285">
      <w:pPr>
        <w:pStyle w:val="Odsekzoznamu"/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žiak s poruchou správania – predĺženie času prijímacej skúšky o 25%</w:t>
      </w:r>
    </w:p>
    <w:p w14:paraId="62F948FD" w14:textId="77777777" w:rsidR="003D7285" w:rsidRPr="00605E8E" w:rsidRDefault="003D7285" w:rsidP="003D728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</w:pPr>
      <w:r w:rsidRPr="007E58DF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Odporúčame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zákonnému zástupcovi žiaka so špeciálnymi výchovno-vzdelávacími potrebami, aby sa pred podaním prihlášky na vybraný študijný, učebný odbor informoval o danom odbore.</w:t>
      </w:r>
    </w:p>
    <w:p w14:paraId="1072053A" w14:textId="77777777" w:rsidR="003D7285" w:rsidRPr="003D7285" w:rsidRDefault="003D7285" w:rsidP="00AF4AE7">
      <w:pPr>
        <w:pStyle w:val="Nadpis2"/>
      </w:pPr>
      <w:bookmarkStart w:id="23" w:name="_Toc120191062"/>
      <w:r w:rsidRPr="003D7285">
        <w:t>Neúčasť na prijímacej skúške</w:t>
      </w:r>
      <w:bookmarkEnd w:id="23"/>
    </w:p>
    <w:p w14:paraId="013F4A75" w14:textId="77777777" w:rsidR="003D7285" w:rsidRPr="007E39BE" w:rsidRDefault="003D7285" w:rsidP="007E39BE">
      <w:pPr>
        <w:spacing w:before="100" w:beforeAutospacing="1" w:after="0" w:line="360" w:lineRule="auto"/>
        <w:ind w:left="-142" w:firstLine="142"/>
        <w:jc w:val="both"/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    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Uchádzačovi, ktorý sa zo závažných dôvodov nemôže zúčastniť na prijímacej skúške v riadnych termínoch, určí riaditeľka školy náhradný termín. Dôvod neúčasti na prijímacej skúške 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oznámi 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zákonný zástupca uchádzača 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písomne riaditeľovi školy, najneskôr v deň konania prijímacej skúšky do 8.00 hod.</w:t>
      </w:r>
    </w:p>
    <w:p w14:paraId="74180972" w14:textId="77777777" w:rsidR="003D7285" w:rsidRPr="007E39BE" w:rsidRDefault="003D7285" w:rsidP="00AF4AE7">
      <w:pPr>
        <w:pStyle w:val="Nadpis1"/>
        <w:rPr>
          <w:sz w:val="24"/>
          <w:szCs w:val="24"/>
        </w:rPr>
      </w:pPr>
      <w:bookmarkStart w:id="24" w:name="_Toc120191063"/>
      <w:r w:rsidRPr="007E39BE">
        <w:rPr>
          <w:lang w:eastAsia="cs-CZ"/>
        </w:rPr>
        <w:t>Zverejnenie výsledkov prijímacieho konania a zápis prijatých žiakov</w:t>
      </w:r>
      <w:bookmarkEnd w:id="24"/>
    </w:p>
    <w:p w14:paraId="592F5B4A" w14:textId="77777777" w:rsidR="003D7285" w:rsidRDefault="003D7285" w:rsidP="003D7285">
      <w:pPr>
        <w:spacing w:before="100" w:beforeAutospacing="1" w:after="0" w:line="360" w:lineRule="auto"/>
        <w:ind w:firstLine="426"/>
        <w:jc w:val="both"/>
        <w:rPr>
          <w:rFonts w:ascii="Times New Roman" w:eastAsia="Times New Roman" w:hAnsi="Times New Roman"/>
          <w:color w:val="2C363A"/>
          <w:sz w:val="24"/>
          <w:szCs w:val="24"/>
          <w:lang w:eastAsia="sk-SK"/>
        </w:rPr>
      </w:pP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Riaditeľ</w:t>
      </w:r>
      <w:r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ka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 strednej školy najneskôr 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19. mája 2023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zverejní výsledky prijímacieho konania na internetovej stránke školy </w:t>
      </w:r>
      <w:r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(</w:t>
      </w:r>
      <w:hyperlink r:id="rId8" w:history="1">
        <w:r w:rsidRPr="00C3022D">
          <w:rPr>
            <w:rStyle w:val="Hypertextovprepojenie"/>
            <w:rFonts w:ascii="Times New Roman" w:hAnsi="Times New Roman"/>
            <w:sz w:val="24"/>
            <w:szCs w:val="24"/>
            <w:shd w:val="clear" w:color="auto" w:fill="FFFFFF"/>
          </w:rPr>
          <w:t>www.soskch.sk</w:t>
        </w:r>
      </w:hyperlink>
      <w:r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 xml:space="preserve">) </w:t>
      </w:r>
      <w:r w:rsidRPr="003D7285">
        <w:rPr>
          <w:rFonts w:ascii="Times New Roman" w:hAnsi="Times New Roman"/>
          <w:color w:val="2C363A"/>
          <w:sz w:val="24"/>
          <w:szCs w:val="24"/>
          <w:shd w:val="clear" w:color="auto" w:fill="FFFFFF"/>
        </w:rPr>
        <w:t>alebo na výveske školy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a 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odošle uchádzačovi rozhod</w:t>
      </w:r>
      <w:r w:rsidR="00123274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nutie o prijatí alebo neprijatí.</w:t>
      </w:r>
      <w:r w:rsidRPr="003D7285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  </w:t>
      </w:r>
    </w:p>
    <w:p w14:paraId="65FFBE07" w14:textId="77777777" w:rsidR="003D7285" w:rsidRPr="00622C3C" w:rsidRDefault="003D7285" w:rsidP="003F5B93">
      <w:pPr>
        <w:pStyle w:val="Odsekzoznamu"/>
        <w:numPr>
          <w:ilvl w:val="0"/>
          <w:numId w:val="30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color w:val="2C363A"/>
          <w:sz w:val="24"/>
          <w:szCs w:val="24"/>
          <w:lang w:eastAsia="sk-SK"/>
        </w:rPr>
      </w:pPr>
      <w:r w:rsidRPr="00622C3C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poštou</w:t>
      </w:r>
      <w:r w:rsidR="00123274" w:rsidRPr="00622C3C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 xml:space="preserve">  </w:t>
      </w:r>
      <w:r w:rsidR="00622C3C" w:rsidRPr="00622C3C">
        <w:rPr>
          <w:rFonts w:ascii="Times New Roman" w:eastAsia="Times New Roman" w:hAnsi="Times New Roman"/>
          <w:color w:val="2C363A"/>
          <w:sz w:val="24"/>
          <w:szCs w:val="24"/>
          <w:lang w:eastAsia="sk-SK"/>
        </w:rPr>
        <w:t>alebo do elektronickej schránky rodiča, ak ju má zriadenú</w:t>
      </w:r>
    </w:p>
    <w:p w14:paraId="1F29F5AD" w14:textId="77777777" w:rsidR="003D7285" w:rsidRPr="00346197" w:rsidRDefault="003D7285" w:rsidP="003D7285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46197">
        <w:rPr>
          <w:rFonts w:ascii="Times New Roman" w:hAnsi="Times New Roman"/>
          <w:sz w:val="24"/>
          <w:szCs w:val="24"/>
          <w:lang w:eastAsia="cs-CZ"/>
        </w:rPr>
        <w:lastRenderedPageBreak/>
        <w:t xml:space="preserve">Zápis prijatých uchádzačov vykoná škola na základe doručeného potvrdenia o nastúpení žiaka na štúdium, </w:t>
      </w:r>
      <w:r w:rsidRPr="00D625B6">
        <w:rPr>
          <w:rFonts w:ascii="Times New Roman" w:hAnsi="Times New Roman"/>
          <w:sz w:val="24"/>
          <w:szCs w:val="24"/>
          <w:lang w:eastAsia="cs-CZ"/>
        </w:rPr>
        <w:t>alebo  potvrden</w:t>
      </w:r>
      <w:r w:rsidR="00622C3C" w:rsidRPr="00D625B6">
        <w:rPr>
          <w:rFonts w:ascii="Times New Roman" w:hAnsi="Times New Roman"/>
          <w:sz w:val="24"/>
          <w:szCs w:val="24"/>
          <w:lang w:eastAsia="cs-CZ"/>
        </w:rPr>
        <w:t>ia</w:t>
      </w:r>
      <w:r w:rsidRPr="00346197">
        <w:rPr>
          <w:rFonts w:ascii="Times New Roman" w:hAnsi="Times New Roman"/>
          <w:sz w:val="24"/>
          <w:szCs w:val="24"/>
          <w:lang w:eastAsia="cs-CZ"/>
        </w:rPr>
        <w:t xml:space="preserve"> o nenastúpení žiaka na štúdium na strednej škole</w:t>
      </w:r>
      <w:r>
        <w:rPr>
          <w:rFonts w:ascii="Times New Roman" w:hAnsi="Times New Roman"/>
          <w:sz w:val="24"/>
          <w:szCs w:val="24"/>
          <w:lang w:eastAsia="cs-CZ"/>
        </w:rPr>
        <w:t xml:space="preserve"> - v</w:t>
      </w:r>
      <w:r w:rsidRPr="00605E8E">
        <w:rPr>
          <w:rFonts w:ascii="Times New Roman" w:hAnsi="Times New Roman"/>
          <w:sz w:val="24"/>
          <w:szCs w:val="24"/>
          <w:lang w:eastAsia="cs-CZ"/>
        </w:rPr>
        <w:t xml:space="preserve">zor tlačiva je zverejnený na webovej stránke školy </w:t>
      </w:r>
      <w:hyperlink r:id="rId9" w:history="1">
        <w:r w:rsidRPr="009D71B1">
          <w:rPr>
            <w:rStyle w:val="Hypertextovprepojenie"/>
            <w:rFonts w:ascii="Times New Roman" w:hAnsi="Times New Roman"/>
            <w:sz w:val="24"/>
            <w:szCs w:val="24"/>
            <w:lang w:eastAsia="cs-CZ"/>
          </w:rPr>
          <w:t>www.soskch.sk</w:t>
        </w:r>
      </w:hyperlink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05E8E">
        <w:rPr>
          <w:rFonts w:ascii="Times New Roman" w:hAnsi="Times New Roman"/>
          <w:sz w:val="24"/>
          <w:szCs w:val="24"/>
          <w:lang w:eastAsia="cs-CZ"/>
        </w:rPr>
        <w:t xml:space="preserve">  v časti </w:t>
      </w:r>
      <w:r>
        <w:rPr>
          <w:rFonts w:ascii="Times New Roman" w:hAnsi="Times New Roman"/>
          <w:sz w:val="24"/>
          <w:szCs w:val="24"/>
          <w:lang w:eastAsia="cs-CZ"/>
        </w:rPr>
        <w:t>„</w:t>
      </w:r>
      <w:r w:rsidRPr="00605E8E">
        <w:rPr>
          <w:rFonts w:ascii="Times New Roman" w:hAnsi="Times New Roman"/>
          <w:sz w:val="24"/>
          <w:szCs w:val="24"/>
          <w:lang w:eastAsia="cs-CZ"/>
        </w:rPr>
        <w:t>prijímacie konanie</w:t>
      </w:r>
      <w:r>
        <w:rPr>
          <w:rFonts w:ascii="Times New Roman" w:hAnsi="Times New Roman"/>
          <w:sz w:val="24"/>
          <w:szCs w:val="24"/>
          <w:lang w:eastAsia="cs-CZ"/>
        </w:rPr>
        <w:t>“, Doručenie je možné</w:t>
      </w:r>
      <w:r w:rsidRPr="00605E8E">
        <w:rPr>
          <w:rFonts w:ascii="Times New Roman" w:hAnsi="Times New Roman"/>
          <w:sz w:val="24"/>
          <w:szCs w:val="24"/>
          <w:lang w:eastAsia="cs-CZ"/>
        </w:rPr>
        <w:t xml:space="preserve"> prostredníctvom informačného systému </w:t>
      </w:r>
      <w:r>
        <w:rPr>
          <w:rFonts w:ascii="Times New Roman" w:hAnsi="Times New Roman"/>
          <w:sz w:val="24"/>
          <w:szCs w:val="24"/>
          <w:lang w:eastAsia="cs-CZ"/>
        </w:rPr>
        <w:t xml:space="preserve">základnej školy (napr. EduPage), </w:t>
      </w:r>
      <w:r w:rsidRPr="00605E8E">
        <w:rPr>
          <w:rFonts w:ascii="Times New Roman" w:hAnsi="Times New Roman"/>
          <w:sz w:val="24"/>
          <w:szCs w:val="24"/>
          <w:lang w:eastAsia="cs-CZ"/>
        </w:rPr>
        <w:t>odoslaním naskenovaného tlačiva prostredníctvom emailu na sekretariat@soskch.sk, poštou na adresu školy Stredná odborná školy techniky a remesiel – Műszaki Szakok és Mesterségek Szakközépiskolája, Rákocziho 23, Kráľovský Chlmec  alebo do elektronickej schránky strednej školy. Rozhodujúci je dátum doručenia strednej škole</w:t>
      </w:r>
    </w:p>
    <w:p w14:paraId="27C2AD3D" w14:textId="77777777" w:rsidR="003D7285" w:rsidRPr="00346197" w:rsidRDefault="003D7285" w:rsidP="003D7285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46197">
        <w:rPr>
          <w:rFonts w:ascii="Times New Roman" w:hAnsi="Times New Roman"/>
          <w:iCs/>
          <w:sz w:val="24"/>
          <w:szCs w:val="24"/>
          <w:shd w:val="clear" w:color="auto" w:fill="FFFFFF"/>
        </w:rPr>
        <w:t>Uchádzač alebo zákonný zástupca neplnoletého uchádzača</w:t>
      </w:r>
    </w:p>
    <w:p w14:paraId="727CCA42" w14:textId="77777777" w:rsidR="003D7285" w:rsidRPr="00346197" w:rsidRDefault="003D7285" w:rsidP="003F5B93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46197">
        <w:rPr>
          <w:rFonts w:ascii="Times New Roman" w:hAnsi="Times New Roman"/>
          <w:iCs/>
          <w:sz w:val="24"/>
          <w:szCs w:val="24"/>
          <w:shd w:val="clear" w:color="auto" w:fill="FFFFFF"/>
        </w:rPr>
        <w:t>po I. kole najneskôr do 24. mája 2023 (23:59 hod.), písomne potvrdí strednej škole prijatie na vzdelávanie.</w:t>
      </w:r>
    </w:p>
    <w:p w14:paraId="386842A8" w14:textId="77777777" w:rsidR="003D7285" w:rsidRPr="00605E8E" w:rsidRDefault="003D7285" w:rsidP="003F5B93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iCs/>
          <w:sz w:val="18"/>
          <w:szCs w:val="18"/>
        </w:rPr>
      </w:pPr>
      <w:r w:rsidRPr="00346197">
        <w:rPr>
          <w:rFonts w:ascii="Times New Roman" w:hAnsi="Times New Roman"/>
          <w:iCs/>
          <w:sz w:val="24"/>
          <w:szCs w:val="24"/>
          <w:shd w:val="clear" w:color="auto" w:fill="FFFFFF"/>
        </w:rPr>
        <w:t>po II. kole najneskôr do 28. júna 2023 (23:59 hod.) písomne potvrdí strednej škole prijatie na vzdelávanie.</w:t>
      </w:r>
    </w:p>
    <w:p w14:paraId="12D20A77" w14:textId="77777777" w:rsidR="003D7285" w:rsidRPr="003D7285" w:rsidRDefault="003D7285" w:rsidP="003D7285">
      <w:pPr>
        <w:spacing w:after="0" w:line="360" w:lineRule="auto"/>
        <w:ind w:firstLine="709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  <w:lang w:eastAsia="cs-CZ"/>
        </w:rPr>
      </w:pPr>
      <w:r w:rsidRPr="00E705A6">
        <w:rPr>
          <w:rFonts w:ascii="Times New Roman" w:hAnsi="Times New Roman"/>
          <w:sz w:val="24"/>
          <w:szCs w:val="24"/>
          <w:lang w:eastAsia="cs-CZ"/>
        </w:rPr>
        <w:t>V prípade, že zákonný zástupca prijatého žiaka nezašle potvrdenie o nastúpení žiaka na štúdium alebo nenastúpení žiaka na štúdium na strednú odbornú školu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E705A6">
        <w:rPr>
          <w:rFonts w:ascii="Times New Roman" w:hAnsi="Times New Roman"/>
          <w:sz w:val="24"/>
          <w:szCs w:val="24"/>
          <w:lang w:eastAsia="cs-CZ"/>
        </w:rPr>
        <w:t xml:space="preserve"> riaditeľ</w:t>
      </w:r>
      <w:r>
        <w:rPr>
          <w:rFonts w:ascii="Times New Roman" w:hAnsi="Times New Roman"/>
          <w:sz w:val="24"/>
          <w:szCs w:val="24"/>
          <w:lang w:eastAsia="cs-CZ"/>
        </w:rPr>
        <w:t xml:space="preserve">ka </w:t>
      </w:r>
      <w:r w:rsidRPr="00E705A6">
        <w:rPr>
          <w:rFonts w:ascii="Times New Roman" w:hAnsi="Times New Roman"/>
          <w:sz w:val="24"/>
          <w:szCs w:val="24"/>
          <w:lang w:eastAsia="cs-CZ"/>
        </w:rPr>
        <w:t>školy príjme na uvoľnené miesto žiaka, ktorého zákonný zástupca sa odvolal v súlade s § 68 ods.(4) zákona č. 245/2008 Z. z. o výchove a vzdelaní (školský zákon) v platnom znení.</w:t>
      </w:r>
    </w:p>
    <w:p w14:paraId="1EE82C22" w14:textId="77777777" w:rsidR="003D7285" w:rsidRPr="00AF4AE7" w:rsidRDefault="003D7285" w:rsidP="00AF4AE7">
      <w:pPr>
        <w:pStyle w:val="Nadpis1"/>
      </w:pPr>
      <w:bookmarkStart w:id="25" w:name="_Toc120191064"/>
      <w:r w:rsidRPr="00AF4AE7">
        <w:rPr>
          <w:rStyle w:val="Siln"/>
          <w:b/>
          <w:bCs/>
        </w:rPr>
        <w:t>Druhé kolo prijímacích skúšok</w:t>
      </w:r>
      <w:bookmarkEnd w:id="25"/>
    </w:p>
    <w:p w14:paraId="4BF1D0F8" w14:textId="77777777" w:rsidR="003D7285" w:rsidRPr="003D7285" w:rsidRDefault="004A4DB4" w:rsidP="003D7285">
      <w:pPr>
        <w:pStyle w:val="Odsekzoznamu"/>
        <w:spacing w:after="0" w:line="36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2C363A"/>
          <w:sz w:val="24"/>
          <w:szCs w:val="24"/>
          <w:shd w:val="clear" w:color="auto" w:fill="FFFFFF"/>
          <w:lang w:eastAsia="sk-SK"/>
        </w:rPr>
        <w:t xml:space="preserve">O konaní 2. kola prijímacích skúšok na nenaplnený počet žiakov do 1. ročníka pre školský rok 2023/2024  rozhodne riaditeľ strednej školy. </w:t>
      </w:r>
    </w:p>
    <w:p w14:paraId="16EA91EA" w14:textId="77777777" w:rsidR="003D7285" w:rsidRPr="00586179" w:rsidRDefault="003D7285" w:rsidP="00586179">
      <w:pPr>
        <w:pStyle w:val="Nadpis1"/>
        <w:rPr>
          <w:lang w:eastAsia="sk-SK"/>
        </w:rPr>
      </w:pPr>
      <w:bookmarkStart w:id="26" w:name="_Toc120191065"/>
      <w:r w:rsidRPr="003D7285">
        <w:rPr>
          <w:lang w:eastAsia="sk-SK"/>
        </w:rPr>
        <w:t>Duálne vzdelávanie</w:t>
      </w:r>
      <w:bookmarkEnd w:id="26"/>
    </w:p>
    <w:p w14:paraId="3FEC6CFD" w14:textId="77777777" w:rsidR="003D7285" w:rsidRPr="002977C8" w:rsidRDefault="003D7285" w:rsidP="003D7285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3D728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Prijatí uchádzači všetkých učebných a študijných odborov môžu vstúpiť do systému duálneho vzdelávania a </w:t>
      </w:r>
      <w:r w:rsidRPr="00A10631">
        <w:rPr>
          <w:rFonts w:ascii="Times New Roman" w:eastAsia="Times New Roman" w:hAnsi="Times New Roman"/>
          <w:sz w:val="24"/>
          <w:szCs w:val="24"/>
          <w:lang w:eastAsia="sk-SK"/>
        </w:rPr>
        <w:t>uzatvoriť učebnú zmluvu so zamestnávateľom.</w:t>
      </w:r>
    </w:p>
    <w:p w14:paraId="6C1DFB7A" w14:textId="77777777" w:rsidR="003D7285" w:rsidRPr="003D7285" w:rsidRDefault="003D7285" w:rsidP="003D72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3D728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Škola má uzatvorenú zmluvu</w:t>
      </w:r>
      <w:r w:rsidR="00A1063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</w:t>
      </w:r>
      <w:r w:rsidRPr="003D728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duáln</w:t>
      </w:r>
      <w:r w:rsidR="00A1063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om</w:t>
      </w:r>
      <w:r w:rsidRPr="003D728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vzdelávan</w:t>
      </w:r>
      <w:r w:rsidR="00A1063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>í</w:t>
      </w:r>
      <w:r w:rsidRPr="003D728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s týmito zamestnávateľmi:</w:t>
      </w:r>
    </w:p>
    <w:p w14:paraId="554561CB" w14:textId="14427DB6" w:rsidR="003D7285" w:rsidRDefault="003D7285" w:rsidP="003D7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285">
        <w:rPr>
          <w:rFonts w:ascii="Times New Roman" w:hAnsi="Times New Roman"/>
          <w:sz w:val="24"/>
          <w:szCs w:val="24"/>
        </w:rPr>
        <w:t>HB-LaserCut, s.r.o.,  Baker Ovens, s.r.o.,  Agritech Slovakia spol.s.r.o., Laser point s.r.o</w:t>
      </w:r>
      <w:r w:rsidR="00805155">
        <w:rPr>
          <w:rFonts w:ascii="Times New Roman" w:hAnsi="Times New Roman"/>
          <w:sz w:val="24"/>
          <w:szCs w:val="24"/>
        </w:rPr>
        <w:t>.</w:t>
      </w:r>
    </w:p>
    <w:p w14:paraId="3404FF05" w14:textId="77777777" w:rsidR="00805155" w:rsidRDefault="00805155" w:rsidP="003D728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46E31AE" w14:textId="3EB84486" w:rsidR="00805155" w:rsidRPr="00805155" w:rsidRDefault="00805155" w:rsidP="003D728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051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Počet žiakov, ktorých možno prijať do študijného odboru, v ktorom sa odborné vzdelávanie a príprava poskytuje v systéme duálneho vzdelávania“ (§ 65 ods. (1))</w:t>
      </w:r>
    </w:p>
    <w:tbl>
      <w:tblPr>
        <w:tblW w:w="8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5670"/>
        <w:gridCol w:w="1300"/>
      </w:tblGrid>
      <w:tr w:rsidR="00805155" w:rsidRPr="006469B4" w14:paraId="1FE8C35D" w14:textId="77777777" w:rsidTr="004847F6">
        <w:trPr>
          <w:jc w:val="center"/>
        </w:trPr>
        <w:tc>
          <w:tcPr>
            <w:tcW w:w="1129" w:type="dxa"/>
            <w:vAlign w:val="center"/>
          </w:tcPr>
          <w:p w14:paraId="1207D353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1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Číslo odboru</w:t>
            </w:r>
          </w:p>
        </w:tc>
        <w:tc>
          <w:tcPr>
            <w:tcW w:w="5670" w:type="dxa"/>
            <w:vAlign w:val="center"/>
          </w:tcPr>
          <w:p w14:paraId="5142E54D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155">
              <w:rPr>
                <w:rFonts w:ascii="Times New Roman" w:hAnsi="Times New Roman"/>
                <w:b/>
                <w:sz w:val="24"/>
                <w:szCs w:val="24"/>
              </w:rPr>
              <w:t>Názov odboru</w:t>
            </w:r>
          </w:p>
        </w:tc>
        <w:tc>
          <w:tcPr>
            <w:tcW w:w="1300" w:type="dxa"/>
            <w:vAlign w:val="center"/>
          </w:tcPr>
          <w:p w14:paraId="0E63A620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155">
              <w:rPr>
                <w:rFonts w:ascii="Times New Roman" w:hAnsi="Times New Roman"/>
                <w:b/>
                <w:sz w:val="24"/>
                <w:szCs w:val="24"/>
              </w:rPr>
              <w:t>Počet žiakov</w:t>
            </w:r>
          </w:p>
        </w:tc>
      </w:tr>
      <w:tr w:rsidR="00805155" w:rsidRPr="006469B4" w14:paraId="1A7BD8F5" w14:textId="77777777" w:rsidTr="004847F6">
        <w:trPr>
          <w:jc w:val="center"/>
        </w:trPr>
        <w:tc>
          <w:tcPr>
            <w:tcW w:w="1129" w:type="dxa"/>
            <w:vAlign w:val="center"/>
          </w:tcPr>
          <w:p w14:paraId="3F9B80EE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2413 K</w:t>
            </w:r>
          </w:p>
        </w:tc>
        <w:tc>
          <w:tcPr>
            <w:tcW w:w="5670" w:type="dxa"/>
            <w:vAlign w:val="center"/>
          </w:tcPr>
          <w:p w14:paraId="4BAE0280" w14:textId="77777777" w:rsidR="00805155" w:rsidRPr="00805155" w:rsidRDefault="00805155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mechanik strojov a zariadení</w:t>
            </w:r>
          </w:p>
        </w:tc>
        <w:tc>
          <w:tcPr>
            <w:tcW w:w="1300" w:type="dxa"/>
            <w:vAlign w:val="center"/>
          </w:tcPr>
          <w:p w14:paraId="6DA2D2BF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05155" w:rsidRPr="006469B4" w14:paraId="04AB5044" w14:textId="77777777" w:rsidTr="004847F6">
        <w:trPr>
          <w:jc w:val="center"/>
        </w:trPr>
        <w:tc>
          <w:tcPr>
            <w:tcW w:w="1129" w:type="dxa"/>
            <w:vAlign w:val="center"/>
          </w:tcPr>
          <w:p w14:paraId="1C3EF451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2697 K</w:t>
            </w:r>
          </w:p>
        </w:tc>
        <w:tc>
          <w:tcPr>
            <w:tcW w:w="5670" w:type="dxa"/>
            <w:vAlign w:val="center"/>
          </w:tcPr>
          <w:p w14:paraId="362F7B94" w14:textId="77777777" w:rsidR="00805155" w:rsidRPr="00805155" w:rsidRDefault="00805155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mechanik elektrotechnik</w:t>
            </w:r>
          </w:p>
        </w:tc>
        <w:tc>
          <w:tcPr>
            <w:tcW w:w="1300" w:type="dxa"/>
            <w:vAlign w:val="center"/>
          </w:tcPr>
          <w:p w14:paraId="56A4A06D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5155" w:rsidRPr="006469B4" w14:paraId="4C0F7A32" w14:textId="77777777" w:rsidTr="004847F6">
        <w:trPr>
          <w:jc w:val="center"/>
        </w:trPr>
        <w:tc>
          <w:tcPr>
            <w:tcW w:w="1129" w:type="dxa"/>
            <w:vAlign w:val="center"/>
          </w:tcPr>
          <w:p w14:paraId="3B32EBF0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2426 K</w:t>
            </w:r>
          </w:p>
        </w:tc>
        <w:tc>
          <w:tcPr>
            <w:tcW w:w="5670" w:type="dxa"/>
            <w:vAlign w:val="center"/>
          </w:tcPr>
          <w:p w14:paraId="2B92289C" w14:textId="77777777" w:rsidR="00805155" w:rsidRPr="00805155" w:rsidRDefault="00805155" w:rsidP="004847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programátor obrábacích a zváracích strojov  a zariadení</w:t>
            </w:r>
          </w:p>
        </w:tc>
        <w:tc>
          <w:tcPr>
            <w:tcW w:w="1300" w:type="dxa"/>
            <w:vAlign w:val="center"/>
          </w:tcPr>
          <w:p w14:paraId="212CBB05" w14:textId="77777777" w:rsidR="00805155" w:rsidRPr="00805155" w:rsidRDefault="00805155" w:rsidP="004847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61C586EE" w14:textId="77777777" w:rsidR="00DC32B3" w:rsidRPr="003D7285" w:rsidRDefault="00DC32B3" w:rsidP="003D7285">
      <w:pPr>
        <w:spacing w:after="0" w:line="360" w:lineRule="auto"/>
        <w:jc w:val="both"/>
        <w:rPr>
          <w:rStyle w:val="Siln"/>
          <w:rFonts w:ascii="Times New Roman" w:hAnsi="Times New Roman"/>
          <w:sz w:val="24"/>
          <w:szCs w:val="24"/>
        </w:rPr>
      </w:pPr>
    </w:p>
    <w:p w14:paraId="71D63EA9" w14:textId="77777777" w:rsidR="00DC32B3" w:rsidRPr="003D7285" w:rsidRDefault="00DC32B3" w:rsidP="00DC32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Tieto kritéri</w:t>
      </w:r>
      <w:r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á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 xml:space="preserve"> platia od </w:t>
      </w:r>
      <w:r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29</w:t>
      </w:r>
      <w:r w:rsidRPr="003D7285"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.11.2022 pre prijímanie uchádzačov so základným vzdelaním na denné štúdium v školskom roku 2023/2024</w:t>
      </w:r>
      <w:r>
        <w:rPr>
          <w:rFonts w:ascii="Times New Roman" w:eastAsia="Times New Roman" w:hAnsi="Times New Roman"/>
          <w:b/>
          <w:bCs/>
          <w:color w:val="2C363A"/>
          <w:sz w:val="24"/>
          <w:szCs w:val="24"/>
          <w:lang w:eastAsia="sk-SK"/>
        </w:rPr>
        <w:t>.</w:t>
      </w:r>
    </w:p>
    <w:p w14:paraId="041A99DA" w14:textId="77777777" w:rsidR="002977C8" w:rsidRDefault="002977C8" w:rsidP="003D7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8CE391" w14:textId="45ABD663" w:rsidR="003D7285" w:rsidRPr="003D7285" w:rsidRDefault="003D7285" w:rsidP="003D7285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>V Kráľovskom Chlmci</w:t>
      </w:r>
      <w:r>
        <w:rPr>
          <w:rFonts w:ascii="Times New Roman" w:hAnsi="Times New Roman"/>
          <w:sz w:val="24"/>
          <w:szCs w:val="24"/>
        </w:rPr>
        <w:t xml:space="preserve">, dňa </w:t>
      </w:r>
      <w:r w:rsidR="00DC32B3">
        <w:rPr>
          <w:rFonts w:ascii="Times New Roman" w:hAnsi="Times New Roman"/>
          <w:sz w:val="24"/>
          <w:szCs w:val="24"/>
        </w:rPr>
        <w:t>2</w:t>
      </w:r>
      <w:r w:rsidR="00E34580">
        <w:rPr>
          <w:rFonts w:ascii="Times New Roman" w:hAnsi="Times New Roman"/>
          <w:sz w:val="24"/>
          <w:szCs w:val="24"/>
        </w:rPr>
        <w:t>8</w:t>
      </w:r>
      <w:r w:rsidR="002977C8" w:rsidRPr="002977C8">
        <w:rPr>
          <w:rFonts w:ascii="Times New Roman" w:hAnsi="Times New Roman"/>
          <w:sz w:val="24"/>
          <w:szCs w:val="24"/>
        </w:rPr>
        <w:t>.11.2022</w:t>
      </w:r>
    </w:p>
    <w:p w14:paraId="0ED1AA5C" w14:textId="228FC329" w:rsidR="001E25FE" w:rsidRPr="00FF3A16" w:rsidRDefault="003D7285" w:rsidP="00D625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3A16">
        <w:rPr>
          <w:rFonts w:ascii="Times New Roman" w:hAnsi="Times New Roman"/>
          <w:sz w:val="24"/>
          <w:szCs w:val="24"/>
        </w:rPr>
        <w:t xml:space="preserve">Vypracovala: </w:t>
      </w:r>
      <w:r w:rsidRPr="00602A9B">
        <w:rPr>
          <w:rFonts w:ascii="Times New Roman" w:hAnsi="Times New Roman"/>
          <w:sz w:val="24"/>
          <w:szCs w:val="24"/>
        </w:rPr>
        <w:t>Mgr. Katarína Banyková</w:t>
      </w:r>
      <w:r>
        <w:rPr>
          <w:rFonts w:ascii="Times New Roman" w:hAnsi="Times New Roman"/>
          <w:sz w:val="24"/>
          <w:szCs w:val="24"/>
        </w:rPr>
        <w:t>, VaKP</w:t>
      </w:r>
    </w:p>
    <w:p w14:paraId="1C8132D6" w14:textId="77777777" w:rsidR="001E25FE" w:rsidRDefault="001E25FE" w:rsidP="00D625B6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2388040D" w14:textId="1498D70E" w:rsidR="003D7285" w:rsidRPr="00FF3A16" w:rsidRDefault="003D7285" w:rsidP="001E25FE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Enik</w:t>
      </w:r>
      <w:r>
        <w:rPr>
          <w:rFonts w:ascii="Times New Roman" w:hAnsi="Times New Roman"/>
          <w:sz w:val="24"/>
          <w:szCs w:val="24"/>
          <w:lang w:val="hu-HU"/>
        </w:rPr>
        <w:t>ő P</w:t>
      </w:r>
      <w:r>
        <w:rPr>
          <w:rFonts w:ascii="Times New Roman" w:hAnsi="Times New Roman"/>
          <w:sz w:val="24"/>
          <w:szCs w:val="24"/>
        </w:rPr>
        <w:t>ogányová</w:t>
      </w:r>
      <w:r w:rsidR="00BE77ED">
        <w:rPr>
          <w:rFonts w:ascii="Times New Roman" w:hAnsi="Times New Roman"/>
          <w:sz w:val="24"/>
          <w:szCs w:val="24"/>
        </w:rPr>
        <w:t xml:space="preserve">  v.r.</w:t>
      </w:r>
      <w:bookmarkStart w:id="27" w:name="_GoBack"/>
      <w:bookmarkEnd w:id="27"/>
    </w:p>
    <w:p w14:paraId="34102510" w14:textId="77777777" w:rsidR="00594D8B" w:rsidRDefault="003D7285" w:rsidP="001E25FE">
      <w:pPr>
        <w:spacing w:after="0"/>
        <w:ind w:left="510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</w:t>
      </w:r>
      <w:r w:rsidRPr="00FF3A16">
        <w:rPr>
          <w:rFonts w:ascii="Times New Roman" w:hAnsi="Times New Roman"/>
          <w:i/>
          <w:sz w:val="24"/>
          <w:szCs w:val="24"/>
        </w:rPr>
        <w:t>iaditeľ</w:t>
      </w:r>
      <w:r>
        <w:rPr>
          <w:rFonts w:ascii="Times New Roman" w:hAnsi="Times New Roman"/>
          <w:i/>
          <w:sz w:val="24"/>
          <w:szCs w:val="24"/>
        </w:rPr>
        <w:t xml:space="preserve">ka </w:t>
      </w:r>
      <w:r w:rsidRPr="00FF3A16">
        <w:rPr>
          <w:rFonts w:ascii="Times New Roman" w:hAnsi="Times New Roman"/>
          <w:i/>
          <w:sz w:val="24"/>
          <w:szCs w:val="24"/>
        </w:rPr>
        <w:t xml:space="preserve"> školy</w:t>
      </w:r>
    </w:p>
    <w:sectPr w:rsidR="00594D8B" w:rsidSect="00206836">
      <w:headerReference w:type="default" r:id="rId10"/>
      <w:footerReference w:type="default" r:id="rId11"/>
      <w:pgSz w:w="11906" w:h="16838"/>
      <w:pgMar w:top="426" w:right="1417" w:bottom="1417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6C3AC" w14:textId="77777777" w:rsidR="00E85AAD" w:rsidRDefault="00E85AAD" w:rsidP="006F71B6">
      <w:r>
        <w:separator/>
      </w:r>
    </w:p>
  </w:endnote>
  <w:endnote w:type="continuationSeparator" w:id="0">
    <w:p w14:paraId="4D159BDD" w14:textId="77777777" w:rsidR="00E85AAD" w:rsidRDefault="00E85AAD" w:rsidP="006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284B9" w14:textId="77777777" w:rsidR="00E80F1C" w:rsidRPr="00CC29FC" w:rsidRDefault="00E80F1C" w:rsidP="00206836">
    <w:pPr>
      <w:pStyle w:val="Pta"/>
      <w:tabs>
        <w:tab w:val="clear" w:pos="4536"/>
        <w:tab w:val="left" w:pos="2977"/>
        <w:tab w:val="left" w:pos="6096"/>
        <w:tab w:val="left" w:pos="6946"/>
      </w:tabs>
      <w:spacing w:after="0"/>
      <w:rPr>
        <w:rFonts w:ascii="Arial Narrow" w:hAnsi="Arial Narrow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4B58CF8" wp14:editId="23EDF5BD">
              <wp:simplePos x="0" y="0"/>
              <wp:positionH relativeFrom="column">
                <wp:posOffset>-106045</wp:posOffset>
              </wp:positionH>
              <wp:positionV relativeFrom="paragraph">
                <wp:posOffset>-3811</wp:posOffset>
              </wp:positionV>
              <wp:extent cx="594868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6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D7E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35pt;margin-top:-.3pt;width:468.4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" strokeweight="1pt"/>
          </w:pict>
        </mc:Fallback>
      </mc:AlternateContent>
    </w:r>
    <w:r w:rsidRPr="00CC29FC">
      <w:rPr>
        <w:rFonts w:ascii="Arial Narrow" w:hAnsi="Arial Narrow"/>
        <w:b/>
        <w:sz w:val="20"/>
        <w:szCs w:val="20"/>
      </w:rPr>
      <w:t>Telefón:</w:t>
    </w:r>
    <w:r w:rsidRPr="00CC29FC">
      <w:rPr>
        <w:rFonts w:ascii="Arial Narrow" w:hAnsi="Arial Narrow"/>
        <w:sz w:val="20"/>
        <w:szCs w:val="20"/>
      </w:rPr>
      <w:t xml:space="preserve"> +421 56 63 22678</w:t>
    </w:r>
    <w:r w:rsidRPr="00CC29FC"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Web:</w:t>
    </w:r>
    <w:r w:rsidRPr="00CC29FC">
      <w:rPr>
        <w:rFonts w:ascii="Arial Narrow" w:hAnsi="Arial Narrow"/>
        <w:sz w:val="20"/>
        <w:szCs w:val="20"/>
      </w:rPr>
      <w:t xml:space="preserve"> </w:t>
    </w:r>
    <w:hyperlink r:id="rId1" w:history="1">
      <w:r w:rsidRPr="005C670D">
        <w:rPr>
          <w:rStyle w:val="Hypertextovprepojenie"/>
          <w:rFonts w:ascii="Arial Narrow" w:hAnsi="Arial Narrow"/>
          <w:sz w:val="20"/>
          <w:szCs w:val="20"/>
        </w:rPr>
        <w:t>http://www.soskch.sk</w:t>
      </w:r>
    </w:hyperlink>
    <w:r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Adresa:</w:t>
    </w:r>
    <w:r w:rsidRPr="00CC29FC">
      <w:rPr>
        <w:rFonts w:ascii="Arial Narrow" w:hAnsi="Arial Narrow"/>
        <w:sz w:val="20"/>
        <w:szCs w:val="20"/>
      </w:rPr>
      <w:tab/>
      <w:t>ul. Rákocziho 23</w:t>
    </w:r>
  </w:p>
  <w:p w14:paraId="367AA4CB" w14:textId="77777777" w:rsidR="00E80F1C" w:rsidRPr="003F0EA8" w:rsidRDefault="00E80F1C" w:rsidP="00206836">
    <w:pPr>
      <w:pStyle w:val="Pta"/>
      <w:tabs>
        <w:tab w:val="clear" w:pos="4536"/>
        <w:tab w:val="left" w:pos="2977"/>
        <w:tab w:val="left" w:pos="6946"/>
      </w:tabs>
      <w:spacing w:after="0"/>
      <w:rPr>
        <w:rFonts w:ascii="Arial Narrow" w:hAnsi="Arial Narrow"/>
        <w:sz w:val="20"/>
        <w:szCs w:val="20"/>
      </w:rPr>
    </w:pPr>
    <w:r w:rsidRPr="00CC29FC">
      <w:rPr>
        <w:rFonts w:ascii="Arial Narrow" w:hAnsi="Arial Narrow"/>
        <w:b/>
        <w:sz w:val="20"/>
        <w:szCs w:val="20"/>
      </w:rPr>
      <w:t>IČO:</w:t>
    </w:r>
    <w:r w:rsidRPr="00CC29FC">
      <w:rPr>
        <w:rFonts w:ascii="Arial Narrow" w:hAnsi="Arial Narrow"/>
        <w:sz w:val="20"/>
        <w:szCs w:val="20"/>
      </w:rPr>
      <w:t xml:space="preserve"> 35568330</w:t>
    </w:r>
    <w:r>
      <w:rPr>
        <w:rFonts w:ascii="Arial Narrow" w:hAnsi="Arial Narrow"/>
        <w:sz w:val="20"/>
        <w:szCs w:val="20"/>
      </w:rPr>
      <w:tab/>
    </w:r>
    <w:r w:rsidRPr="00CC29FC">
      <w:rPr>
        <w:rFonts w:ascii="Arial Narrow" w:hAnsi="Arial Narrow"/>
        <w:b/>
        <w:sz w:val="20"/>
        <w:szCs w:val="20"/>
      </w:rPr>
      <w:t>E-mail:</w:t>
    </w:r>
    <w:r w:rsidRPr="00CC29FC">
      <w:rPr>
        <w:rFonts w:ascii="Arial Narrow" w:hAnsi="Arial Narrow"/>
        <w:sz w:val="20"/>
        <w:szCs w:val="20"/>
      </w:rPr>
      <w:t xml:space="preserve"> </w:t>
    </w:r>
    <w:hyperlink r:id="rId2" w:history="1">
      <w:r w:rsidRPr="00440F76">
        <w:rPr>
          <w:rStyle w:val="Hypertextovprepojenie"/>
          <w:rFonts w:ascii="Arial Narrow" w:hAnsi="Arial Narrow"/>
          <w:sz w:val="20"/>
          <w:szCs w:val="20"/>
        </w:rPr>
        <w:t>sekretariat@soskch.sk</w:t>
      </w:r>
    </w:hyperlink>
    <w:r w:rsidRPr="00CC29FC">
      <w:rPr>
        <w:rFonts w:ascii="Arial Narrow" w:hAnsi="Arial Narrow"/>
        <w:sz w:val="20"/>
        <w:szCs w:val="20"/>
      </w:rPr>
      <w:tab/>
      <w:t>077 01 Kráľovský Chlmec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43F90" w14:textId="77777777" w:rsidR="00E85AAD" w:rsidRDefault="00E85AAD" w:rsidP="006F71B6">
      <w:r>
        <w:separator/>
      </w:r>
    </w:p>
  </w:footnote>
  <w:footnote w:type="continuationSeparator" w:id="0">
    <w:p w14:paraId="75FC7FC4" w14:textId="77777777" w:rsidR="00E85AAD" w:rsidRDefault="00E85AAD" w:rsidP="006F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3884" w14:textId="77777777" w:rsidR="00E80F1C" w:rsidRPr="00DC52EB" w:rsidRDefault="00E80F1C" w:rsidP="00DC52EB">
    <w:pPr>
      <w:pStyle w:val="Hlavika"/>
      <w:rPr>
        <w:noProof/>
        <w:lang w:eastAsia="zh-TW"/>
      </w:rPr>
    </w:pPr>
    <w:r>
      <w:rPr>
        <w:noProof/>
        <w:lang w:eastAsia="sk-SK"/>
      </w:rPr>
      <w:drawing>
        <wp:inline distT="0" distB="0" distL="0" distR="0" wp14:anchorId="1C4F9F56" wp14:editId="35A060FD">
          <wp:extent cx="5676900" cy="914400"/>
          <wp:effectExtent l="0" t="0" r="0" b="0"/>
          <wp:docPr id="1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58E"/>
    <w:multiLevelType w:val="multilevel"/>
    <w:tmpl w:val="99DE855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59" w:hanging="675"/>
      </w:pPr>
      <w:rPr>
        <w:rFonts w:cs="Times New Roman" w:hint="default"/>
        <w:b/>
        <w:i w:val="0"/>
        <w:iCs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75C0166"/>
    <w:multiLevelType w:val="hybridMultilevel"/>
    <w:tmpl w:val="A2540784"/>
    <w:lvl w:ilvl="0" w:tplc="175C98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7E5A"/>
    <w:multiLevelType w:val="hybridMultilevel"/>
    <w:tmpl w:val="9DB82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7B69"/>
    <w:multiLevelType w:val="hybridMultilevel"/>
    <w:tmpl w:val="99AA97EC"/>
    <w:lvl w:ilvl="0" w:tplc="1D247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C273AC"/>
    <w:multiLevelType w:val="hybridMultilevel"/>
    <w:tmpl w:val="7B3893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16F89"/>
    <w:multiLevelType w:val="hybridMultilevel"/>
    <w:tmpl w:val="0FAECB02"/>
    <w:lvl w:ilvl="0" w:tplc="938628E8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trike w:val="0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F064DDD"/>
    <w:multiLevelType w:val="multilevel"/>
    <w:tmpl w:val="27B81C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7" w15:restartNumberingAfterBreak="0">
    <w:nsid w:val="239C5AC3"/>
    <w:multiLevelType w:val="hybridMultilevel"/>
    <w:tmpl w:val="527A98A8"/>
    <w:lvl w:ilvl="0" w:tplc="5A362F62">
      <w:start w:val="1"/>
      <w:numFmt w:val="lowerLetter"/>
      <w:lvlText w:val="%1)"/>
      <w:lvlJc w:val="left"/>
      <w:pPr>
        <w:ind w:left="113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59" w:hanging="360"/>
      </w:pPr>
    </w:lvl>
    <w:lvl w:ilvl="2" w:tplc="041B001B" w:tentative="1">
      <w:start w:val="1"/>
      <w:numFmt w:val="lowerRoman"/>
      <w:lvlText w:val="%3."/>
      <w:lvlJc w:val="right"/>
      <w:pPr>
        <w:ind w:left="2579" w:hanging="180"/>
      </w:pPr>
    </w:lvl>
    <w:lvl w:ilvl="3" w:tplc="041B000F" w:tentative="1">
      <w:start w:val="1"/>
      <w:numFmt w:val="decimal"/>
      <w:lvlText w:val="%4."/>
      <w:lvlJc w:val="left"/>
      <w:pPr>
        <w:ind w:left="3299" w:hanging="360"/>
      </w:pPr>
    </w:lvl>
    <w:lvl w:ilvl="4" w:tplc="041B0019" w:tentative="1">
      <w:start w:val="1"/>
      <w:numFmt w:val="lowerLetter"/>
      <w:lvlText w:val="%5."/>
      <w:lvlJc w:val="left"/>
      <w:pPr>
        <w:ind w:left="4019" w:hanging="360"/>
      </w:pPr>
    </w:lvl>
    <w:lvl w:ilvl="5" w:tplc="041B001B" w:tentative="1">
      <w:start w:val="1"/>
      <w:numFmt w:val="lowerRoman"/>
      <w:lvlText w:val="%6."/>
      <w:lvlJc w:val="right"/>
      <w:pPr>
        <w:ind w:left="4739" w:hanging="180"/>
      </w:pPr>
    </w:lvl>
    <w:lvl w:ilvl="6" w:tplc="041B000F" w:tentative="1">
      <w:start w:val="1"/>
      <w:numFmt w:val="decimal"/>
      <w:lvlText w:val="%7."/>
      <w:lvlJc w:val="left"/>
      <w:pPr>
        <w:ind w:left="5459" w:hanging="360"/>
      </w:pPr>
    </w:lvl>
    <w:lvl w:ilvl="7" w:tplc="041B0019" w:tentative="1">
      <w:start w:val="1"/>
      <w:numFmt w:val="lowerLetter"/>
      <w:lvlText w:val="%8."/>
      <w:lvlJc w:val="left"/>
      <w:pPr>
        <w:ind w:left="6179" w:hanging="360"/>
      </w:pPr>
    </w:lvl>
    <w:lvl w:ilvl="8" w:tplc="041B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 w15:restartNumberingAfterBreak="0">
    <w:nsid w:val="282D0C62"/>
    <w:multiLevelType w:val="hybridMultilevel"/>
    <w:tmpl w:val="9E54A0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10221"/>
    <w:multiLevelType w:val="hybridMultilevel"/>
    <w:tmpl w:val="9F9475F2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49717A"/>
    <w:multiLevelType w:val="hybridMultilevel"/>
    <w:tmpl w:val="5846F3D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1A253C1"/>
    <w:multiLevelType w:val="hybridMultilevel"/>
    <w:tmpl w:val="81A2C856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2499F"/>
    <w:multiLevelType w:val="hybridMultilevel"/>
    <w:tmpl w:val="3BA8FA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38283B"/>
    <w:multiLevelType w:val="hybridMultilevel"/>
    <w:tmpl w:val="EEDCF6E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224D"/>
    <w:multiLevelType w:val="hybridMultilevel"/>
    <w:tmpl w:val="A2E238A8"/>
    <w:lvl w:ilvl="0" w:tplc="10003D3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761EFB0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3BA8"/>
    <w:multiLevelType w:val="hybridMultilevel"/>
    <w:tmpl w:val="BA98F276"/>
    <w:lvl w:ilvl="0" w:tplc="7D9410D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84B80"/>
    <w:multiLevelType w:val="hybridMultilevel"/>
    <w:tmpl w:val="B67C2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1252E"/>
    <w:multiLevelType w:val="hybridMultilevel"/>
    <w:tmpl w:val="244281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0A2949"/>
    <w:multiLevelType w:val="multilevel"/>
    <w:tmpl w:val="2D405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9C12A03"/>
    <w:multiLevelType w:val="hybridMultilevel"/>
    <w:tmpl w:val="D7743CAC"/>
    <w:lvl w:ilvl="0" w:tplc="0ACC966A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4B455595"/>
    <w:multiLevelType w:val="hybridMultilevel"/>
    <w:tmpl w:val="F7A05D0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B908CC"/>
    <w:multiLevelType w:val="hybridMultilevel"/>
    <w:tmpl w:val="3A14963E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36B32"/>
    <w:multiLevelType w:val="multilevel"/>
    <w:tmpl w:val="81620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8"/>
      </w:rPr>
    </w:lvl>
  </w:abstractNum>
  <w:abstractNum w:abstractNumId="23" w15:restartNumberingAfterBreak="0">
    <w:nsid w:val="5E095074"/>
    <w:multiLevelType w:val="hybridMultilevel"/>
    <w:tmpl w:val="9188A1AA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9A6136"/>
    <w:multiLevelType w:val="hybridMultilevel"/>
    <w:tmpl w:val="EA0EB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E04F0"/>
    <w:multiLevelType w:val="hybridMultilevel"/>
    <w:tmpl w:val="63226628"/>
    <w:lvl w:ilvl="0" w:tplc="50342F28"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 w15:restartNumberingAfterBreak="0">
    <w:nsid w:val="61D20849"/>
    <w:multiLevelType w:val="hybridMultilevel"/>
    <w:tmpl w:val="186A2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3F23"/>
    <w:multiLevelType w:val="hybridMultilevel"/>
    <w:tmpl w:val="706A34E8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F646F2"/>
    <w:multiLevelType w:val="hybridMultilevel"/>
    <w:tmpl w:val="3AA64A22"/>
    <w:lvl w:ilvl="0" w:tplc="775205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C74F55"/>
    <w:multiLevelType w:val="hybridMultilevel"/>
    <w:tmpl w:val="4DE4B130"/>
    <w:lvl w:ilvl="0" w:tplc="041B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CB650C8"/>
    <w:multiLevelType w:val="hybridMultilevel"/>
    <w:tmpl w:val="6EA6373E"/>
    <w:lvl w:ilvl="0" w:tplc="041B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 w15:restartNumberingAfterBreak="0">
    <w:nsid w:val="6CF537AB"/>
    <w:multiLevelType w:val="hybridMultilevel"/>
    <w:tmpl w:val="97CCD1D0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DF3602"/>
    <w:multiLevelType w:val="hybridMultilevel"/>
    <w:tmpl w:val="50A65A8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5C2554"/>
    <w:multiLevelType w:val="hybridMultilevel"/>
    <w:tmpl w:val="672EAFBC"/>
    <w:lvl w:ilvl="0" w:tplc="D42AC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37714B"/>
    <w:multiLevelType w:val="hybridMultilevel"/>
    <w:tmpl w:val="906A95C2"/>
    <w:lvl w:ilvl="0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78B331D1"/>
    <w:multiLevelType w:val="hybridMultilevel"/>
    <w:tmpl w:val="DC3A19FE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D417290"/>
    <w:multiLevelType w:val="multilevel"/>
    <w:tmpl w:val="3FB8FB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pStyle w:val="Nadpis2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0"/>
  </w:num>
  <w:num w:numId="5">
    <w:abstractNumId w:val="0"/>
  </w:num>
  <w:num w:numId="6">
    <w:abstractNumId w:val="5"/>
  </w:num>
  <w:num w:numId="7">
    <w:abstractNumId w:val="16"/>
  </w:num>
  <w:num w:numId="8">
    <w:abstractNumId w:val="17"/>
  </w:num>
  <w:num w:numId="9">
    <w:abstractNumId w:val="8"/>
  </w:num>
  <w:num w:numId="10">
    <w:abstractNumId w:val="4"/>
  </w:num>
  <w:num w:numId="11">
    <w:abstractNumId w:val="32"/>
  </w:num>
  <w:num w:numId="12">
    <w:abstractNumId w:val="23"/>
  </w:num>
  <w:num w:numId="13">
    <w:abstractNumId w:val="2"/>
  </w:num>
  <w:num w:numId="14">
    <w:abstractNumId w:val="9"/>
  </w:num>
  <w:num w:numId="15">
    <w:abstractNumId w:val="29"/>
  </w:num>
  <w:num w:numId="16">
    <w:abstractNumId w:val="30"/>
  </w:num>
  <w:num w:numId="17">
    <w:abstractNumId w:val="7"/>
  </w:num>
  <w:num w:numId="18">
    <w:abstractNumId w:val="21"/>
  </w:num>
  <w:num w:numId="19">
    <w:abstractNumId w:val="24"/>
  </w:num>
  <w:num w:numId="20">
    <w:abstractNumId w:val="34"/>
  </w:num>
  <w:num w:numId="21">
    <w:abstractNumId w:val="35"/>
  </w:num>
  <w:num w:numId="22">
    <w:abstractNumId w:val="11"/>
  </w:num>
  <w:num w:numId="23">
    <w:abstractNumId w:val="31"/>
  </w:num>
  <w:num w:numId="24">
    <w:abstractNumId w:val="28"/>
  </w:num>
  <w:num w:numId="25">
    <w:abstractNumId w:val="27"/>
  </w:num>
  <w:num w:numId="26">
    <w:abstractNumId w:val="14"/>
  </w:num>
  <w:num w:numId="27">
    <w:abstractNumId w:val="25"/>
  </w:num>
  <w:num w:numId="28">
    <w:abstractNumId w:val="18"/>
  </w:num>
  <w:num w:numId="29">
    <w:abstractNumId w:val="22"/>
  </w:num>
  <w:num w:numId="30">
    <w:abstractNumId w:val="19"/>
  </w:num>
  <w:num w:numId="31">
    <w:abstractNumId w:val="15"/>
  </w:num>
  <w:num w:numId="32">
    <w:abstractNumId w:val="26"/>
  </w:num>
  <w:num w:numId="33">
    <w:abstractNumId w:val="3"/>
  </w:num>
  <w:num w:numId="34">
    <w:abstractNumId w:val="33"/>
  </w:num>
  <w:num w:numId="35">
    <w:abstractNumId w:val="1"/>
  </w:num>
  <w:num w:numId="36">
    <w:abstractNumId w:val="6"/>
  </w:num>
  <w:num w:numId="37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B9"/>
    <w:rsid w:val="00001A8A"/>
    <w:rsid w:val="0000682E"/>
    <w:rsid w:val="00010202"/>
    <w:rsid w:val="00016060"/>
    <w:rsid w:val="000220FA"/>
    <w:rsid w:val="000322F0"/>
    <w:rsid w:val="00034131"/>
    <w:rsid w:val="00043110"/>
    <w:rsid w:val="0004642A"/>
    <w:rsid w:val="00046A93"/>
    <w:rsid w:val="0005153D"/>
    <w:rsid w:val="000523B6"/>
    <w:rsid w:val="00052F6F"/>
    <w:rsid w:val="000556F5"/>
    <w:rsid w:val="00056F04"/>
    <w:rsid w:val="00060562"/>
    <w:rsid w:val="00070D8F"/>
    <w:rsid w:val="00075EFA"/>
    <w:rsid w:val="00081C56"/>
    <w:rsid w:val="000903A7"/>
    <w:rsid w:val="00091AD6"/>
    <w:rsid w:val="000A2515"/>
    <w:rsid w:val="000B2011"/>
    <w:rsid w:val="000B5297"/>
    <w:rsid w:val="000E6D8C"/>
    <w:rsid w:val="000F72C5"/>
    <w:rsid w:val="001017BC"/>
    <w:rsid w:val="001022C2"/>
    <w:rsid w:val="00104777"/>
    <w:rsid w:val="0010751D"/>
    <w:rsid w:val="001177C9"/>
    <w:rsid w:val="00117868"/>
    <w:rsid w:val="00120BF0"/>
    <w:rsid w:val="00123274"/>
    <w:rsid w:val="00124E57"/>
    <w:rsid w:val="00137EE3"/>
    <w:rsid w:val="00141147"/>
    <w:rsid w:val="00150FC5"/>
    <w:rsid w:val="00151DBA"/>
    <w:rsid w:val="0015562C"/>
    <w:rsid w:val="00156002"/>
    <w:rsid w:val="0016651B"/>
    <w:rsid w:val="00171485"/>
    <w:rsid w:val="00176837"/>
    <w:rsid w:val="00180076"/>
    <w:rsid w:val="0019090F"/>
    <w:rsid w:val="0019630D"/>
    <w:rsid w:val="001A4A1F"/>
    <w:rsid w:val="001B016C"/>
    <w:rsid w:val="001B54B6"/>
    <w:rsid w:val="001D3190"/>
    <w:rsid w:val="001E00F2"/>
    <w:rsid w:val="001E25FE"/>
    <w:rsid w:val="001E4556"/>
    <w:rsid w:val="001E5752"/>
    <w:rsid w:val="001F0C0A"/>
    <w:rsid w:val="001F1527"/>
    <w:rsid w:val="001F22D5"/>
    <w:rsid w:val="00205AEF"/>
    <w:rsid w:val="00206836"/>
    <w:rsid w:val="00212181"/>
    <w:rsid w:val="0021510A"/>
    <w:rsid w:val="00216B9C"/>
    <w:rsid w:val="00222870"/>
    <w:rsid w:val="002258FA"/>
    <w:rsid w:val="00233516"/>
    <w:rsid w:val="00245BAB"/>
    <w:rsid w:val="002513EF"/>
    <w:rsid w:val="00263D60"/>
    <w:rsid w:val="002649BC"/>
    <w:rsid w:val="002711AD"/>
    <w:rsid w:val="00282925"/>
    <w:rsid w:val="002953C2"/>
    <w:rsid w:val="0029726C"/>
    <w:rsid w:val="002977C8"/>
    <w:rsid w:val="002A48BA"/>
    <w:rsid w:val="002A4F49"/>
    <w:rsid w:val="002A5121"/>
    <w:rsid w:val="002B2042"/>
    <w:rsid w:val="002C4A44"/>
    <w:rsid w:val="002D0C78"/>
    <w:rsid w:val="002E4675"/>
    <w:rsid w:val="002F0462"/>
    <w:rsid w:val="002F273C"/>
    <w:rsid w:val="00314FF5"/>
    <w:rsid w:val="00317F32"/>
    <w:rsid w:val="00324AE4"/>
    <w:rsid w:val="00342ECD"/>
    <w:rsid w:val="00345437"/>
    <w:rsid w:val="00346197"/>
    <w:rsid w:val="003463DC"/>
    <w:rsid w:val="003513C3"/>
    <w:rsid w:val="00351886"/>
    <w:rsid w:val="00353EDA"/>
    <w:rsid w:val="00357939"/>
    <w:rsid w:val="00373D13"/>
    <w:rsid w:val="003758C9"/>
    <w:rsid w:val="0037670E"/>
    <w:rsid w:val="003951D4"/>
    <w:rsid w:val="003979EF"/>
    <w:rsid w:val="003A16B3"/>
    <w:rsid w:val="003A6022"/>
    <w:rsid w:val="003B1411"/>
    <w:rsid w:val="003C6F9E"/>
    <w:rsid w:val="003D6767"/>
    <w:rsid w:val="003D7191"/>
    <w:rsid w:val="003D7285"/>
    <w:rsid w:val="003E2BB1"/>
    <w:rsid w:val="003F0EA8"/>
    <w:rsid w:val="003F1698"/>
    <w:rsid w:val="003F4F6D"/>
    <w:rsid w:val="003F5B93"/>
    <w:rsid w:val="003F6884"/>
    <w:rsid w:val="00410087"/>
    <w:rsid w:val="004127A6"/>
    <w:rsid w:val="0041303C"/>
    <w:rsid w:val="00413627"/>
    <w:rsid w:val="00414C1A"/>
    <w:rsid w:val="004224C5"/>
    <w:rsid w:val="004230E9"/>
    <w:rsid w:val="00424A89"/>
    <w:rsid w:val="004266C6"/>
    <w:rsid w:val="004277D9"/>
    <w:rsid w:val="00437302"/>
    <w:rsid w:val="0044037C"/>
    <w:rsid w:val="00440F76"/>
    <w:rsid w:val="004609AE"/>
    <w:rsid w:val="004610C2"/>
    <w:rsid w:val="0046119D"/>
    <w:rsid w:val="00461648"/>
    <w:rsid w:val="0046226B"/>
    <w:rsid w:val="004805DB"/>
    <w:rsid w:val="004826F1"/>
    <w:rsid w:val="0048723E"/>
    <w:rsid w:val="00493380"/>
    <w:rsid w:val="00495C8C"/>
    <w:rsid w:val="00497FD6"/>
    <w:rsid w:val="004A1DBE"/>
    <w:rsid w:val="004A4DB4"/>
    <w:rsid w:val="004A6A09"/>
    <w:rsid w:val="004B64C4"/>
    <w:rsid w:val="004B6E11"/>
    <w:rsid w:val="004D2DAA"/>
    <w:rsid w:val="004F1D16"/>
    <w:rsid w:val="004F4CE5"/>
    <w:rsid w:val="004F5E2C"/>
    <w:rsid w:val="004F6D6A"/>
    <w:rsid w:val="0050031E"/>
    <w:rsid w:val="00513FA6"/>
    <w:rsid w:val="00532BF6"/>
    <w:rsid w:val="00535031"/>
    <w:rsid w:val="005371F0"/>
    <w:rsid w:val="0054358C"/>
    <w:rsid w:val="00550828"/>
    <w:rsid w:val="005663EB"/>
    <w:rsid w:val="00573FBD"/>
    <w:rsid w:val="00577669"/>
    <w:rsid w:val="00586179"/>
    <w:rsid w:val="00594583"/>
    <w:rsid w:val="00594D8B"/>
    <w:rsid w:val="00596E99"/>
    <w:rsid w:val="00596FDC"/>
    <w:rsid w:val="005A0498"/>
    <w:rsid w:val="005A0884"/>
    <w:rsid w:val="005A749D"/>
    <w:rsid w:val="005B5024"/>
    <w:rsid w:val="005C0909"/>
    <w:rsid w:val="005C63E1"/>
    <w:rsid w:val="005C670D"/>
    <w:rsid w:val="005D0603"/>
    <w:rsid w:val="005D78C9"/>
    <w:rsid w:val="005E4A2B"/>
    <w:rsid w:val="005E7B96"/>
    <w:rsid w:val="005F4455"/>
    <w:rsid w:val="006007FB"/>
    <w:rsid w:val="00602A9B"/>
    <w:rsid w:val="006033D0"/>
    <w:rsid w:val="00604515"/>
    <w:rsid w:val="00605E8E"/>
    <w:rsid w:val="006114EB"/>
    <w:rsid w:val="00611566"/>
    <w:rsid w:val="00616B09"/>
    <w:rsid w:val="00622C3C"/>
    <w:rsid w:val="00626925"/>
    <w:rsid w:val="00627382"/>
    <w:rsid w:val="0063027B"/>
    <w:rsid w:val="00631300"/>
    <w:rsid w:val="00633E16"/>
    <w:rsid w:val="00635145"/>
    <w:rsid w:val="00635F01"/>
    <w:rsid w:val="006418EC"/>
    <w:rsid w:val="006457B6"/>
    <w:rsid w:val="006469B4"/>
    <w:rsid w:val="00650F28"/>
    <w:rsid w:val="00670FFA"/>
    <w:rsid w:val="00672BD3"/>
    <w:rsid w:val="00673B3F"/>
    <w:rsid w:val="006742E7"/>
    <w:rsid w:val="00686C5A"/>
    <w:rsid w:val="006925A8"/>
    <w:rsid w:val="006A051A"/>
    <w:rsid w:val="006A4920"/>
    <w:rsid w:val="006A78B1"/>
    <w:rsid w:val="006A7C93"/>
    <w:rsid w:val="006B0217"/>
    <w:rsid w:val="006B1E31"/>
    <w:rsid w:val="006B3124"/>
    <w:rsid w:val="006B3F47"/>
    <w:rsid w:val="006C0B39"/>
    <w:rsid w:val="006C14F8"/>
    <w:rsid w:val="006C279C"/>
    <w:rsid w:val="006C434E"/>
    <w:rsid w:val="006C70E0"/>
    <w:rsid w:val="006E4E5F"/>
    <w:rsid w:val="006F20C8"/>
    <w:rsid w:val="006F64DF"/>
    <w:rsid w:val="006F71B6"/>
    <w:rsid w:val="006F756B"/>
    <w:rsid w:val="007054C4"/>
    <w:rsid w:val="00707AF0"/>
    <w:rsid w:val="00715811"/>
    <w:rsid w:val="00717EF7"/>
    <w:rsid w:val="00720E96"/>
    <w:rsid w:val="007229D6"/>
    <w:rsid w:val="007435A7"/>
    <w:rsid w:val="00751567"/>
    <w:rsid w:val="00755B86"/>
    <w:rsid w:val="00760CA8"/>
    <w:rsid w:val="00760D4E"/>
    <w:rsid w:val="00761C9A"/>
    <w:rsid w:val="00766AA3"/>
    <w:rsid w:val="00770D73"/>
    <w:rsid w:val="00774272"/>
    <w:rsid w:val="00785464"/>
    <w:rsid w:val="007863D8"/>
    <w:rsid w:val="00791B57"/>
    <w:rsid w:val="00796002"/>
    <w:rsid w:val="007A3942"/>
    <w:rsid w:val="007A5D98"/>
    <w:rsid w:val="007B0CD1"/>
    <w:rsid w:val="007B25D0"/>
    <w:rsid w:val="007C2E77"/>
    <w:rsid w:val="007E0387"/>
    <w:rsid w:val="007E39BE"/>
    <w:rsid w:val="007E469D"/>
    <w:rsid w:val="007E58DF"/>
    <w:rsid w:val="007F1E17"/>
    <w:rsid w:val="0080013E"/>
    <w:rsid w:val="00801373"/>
    <w:rsid w:val="008020D7"/>
    <w:rsid w:val="0080216D"/>
    <w:rsid w:val="00803FA1"/>
    <w:rsid w:val="00805155"/>
    <w:rsid w:val="0081084A"/>
    <w:rsid w:val="008222BD"/>
    <w:rsid w:val="008262A3"/>
    <w:rsid w:val="008336B8"/>
    <w:rsid w:val="00846D12"/>
    <w:rsid w:val="00851BF0"/>
    <w:rsid w:val="00855D7A"/>
    <w:rsid w:val="00857146"/>
    <w:rsid w:val="00860A3B"/>
    <w:rsid w:val="00861875"/>
    <w:rsid w:val="0086519D"/>
    <w:rsid w:val="00875159"/>
    <w:rsid w:val="00882325"/>
    <w:rsid w:val="0088253D"/>
    <w:rsid w:val="00883147"/>
    <w:rsid w:val="00887E9E"/>
    <w:rsid w:val="008A495E"/>
    <w:rsid w:val="008A4FC7"/>
    <w:rsid w:val="008A6DE0"/>
    <w:rsid w:val="008B5FF2"/>
    <w:rsid w:val="008B688F"/>
    <w:rsid w:val="008C2341"/>
    <w:rsid w:val="008F419E"/>
    <w:rsid w:val="008F646A"/>
    <w:rsid w:val="00900259"/>
    <w:rsid w:val="009004F2"/>
    <w:rsid w:val="00914E8E"/>
    <w:rsid w:val="0091521C"/>
    <w:rsid w:val="00923E5D"/>
    <w:rsid w:val="009308C5"/>
    <w:rsid w:val="00931BCD"/>
    <w:rsid w:val="00934AF4"/>
    <w:rsid w:val="00940F53"/>
    <w:rsid w:val="009422BE"/>
    <w:rsid w:val="00944EAA"/>
    <w:rsid w:val="00946EE6"/>
    <w:rsid w:val="00946FC5"/>
    <w:rsid w:val="009500B7"/>
    <w:rsid w:val="009525AD"/>
    <w:rsid w:val="00953DD7"/>
    <w:rsid w:val="0095687B"/>
    <w:rsid w:val="00957FBF"/>
    <w:rsid w:val="00960358"/>
    <w:rsid w:val="00963624"/>
    <w:rsid w:val="009640BD"/>
    <w:rsid w:val="00965619"/>
    <w:rsid w:val="00965FD2"/>
    <w:rsid w:val="009714D2"/>
    <w:rsid w:val="00972229"/>
    <w:rsid w:val="00975E1D"/>
    <w:rsid w:val="00976073"/>
    <w:rsid w:val="00976972"/>
    <w:rsid w:val="009911DF"/>
    <w:rsid w:val="009A060C"/>
    <w:rsid w:val="009A144F"/>
    <w:rsid w:val="009A2486"/>
    <w:rsid w:val="009B576A"/>
    <w:rsid w:val="009C0077"/>
    <w:rsid w:val="009C3A94"/>
    <w:rsid w:val="009C5908"/>
    <w:rsid w:val="009D5359"/>
    <w:rsid w:val="009D6503"/>
    <w:rsid w:val="009D7C89"/>
    <w:rsid w:val="009D7E24"/>
    <w:rsid w:val="009E2584"/>
    <w:rsid w:val="009E4492"/>
    <w:rsid w:val="009E5F40"/>
    <w:rsid w:val="009F0136"/>
    <w:rsid w:val="009F5533"/>
    <w:rsid w:val="00A00EE4"/>
    <w:rsid w:val="00A01A9D"/>
    <w:rsid w:val="00A02CC8"/>
    <w:rsid w:val="00A10631"/>
    <w:rsid w:val="00A114AA"/>
    <w:rsid w:val="00A241BB"/>
    <w:rsid w:val="00A3173A"/>
    <w:rsid w:val="00A5516C"/>
    <w:rsid w:val="00A6008E"/>
    <w:rsid w:val="00A60843"/>
    <w:rsid w:val="00A64170"/>
    <w:rsid w:val="00A702ED"/>
    <w:rsid w:val="00A83D42"/>
    <w:rsid w:val="00A873F9"/>
    <w:rsid w:val="00A92446"/>
    <w:rsid w:val="00AA4BE1"/>
    <w:rsid w:val="00AA6C6F"/>
    <w:rsid w:val="00AC2AA3"/>
    <w:rsid w:val="00AC4EBD"/>
    <w:rsid w:val="00AC5687"/>
    <w:rsid w:val="00AD377B"/>
    <w:rsid w:val="00AD3807"/>
    <w:rsid w:val="00AD4196"/>
    <w:rsid w:val="00AD7579"/>
    <w:rsid w:val="00AE11A9"/>
    <w:rsid w:val="00AE39A0"/>
    <w:rsid w:val="00AE4AC7"/>
    <w:rsid w:val="00AF0D69"/>
    <w:rsid w:val="00AF21EF"/>
    <w:rsid w:val="00AF2333"/>
    <w:rsid w:val="00AF36D2"/>
    <w:rsid w:val="00AF4AE7"/>
    <w:rsid w:val="00B014C5"/>
    <w:rsid w:val="00B0216B"/>
    <w:rsid w:val="00B06D5D"/>
    <w:rsid w:val="00B12CD9"/>
    <w:rsid w:val="00B25C7A"/>
    <w:rsid w:val="00B2671E"/>
    <w:rsid w:val="00B34DB8"/>
    <w:rsid w:val="00B3746F"/>
    <w:rsid w:val="00B374B1"/>
    <w:rsid w:val="00B43991"/>
    <w:rsid w:val="00B45331"/>
    <w:rsid w:val="00B4546A"/>
    <w:rsid w:val="00B46BFE"/>
    <w:rsid w:val="00B51ACB"/>
    <w:rsid w:val="00B5774A"/>
    <w:rsid w:val="00B65705"/>
    <w:rsid w:val="00B6575C"/>
    <w:rsid w:val="00B657AD"/>
    <w:rsid w:val="00B74411"/>
    <w:rsid w:val="00B75EE0"/>
    <w:rsid w:val="00B772F7"/>
    <w:rsid w:val="00B80A96"/>
    <w:rsid w:val="00B9181D"/>
    <w:rsid w:val="00B93AAF"/>
    <w:rsid w:val="00B97FAB"/>
    <w:rsid w:val="00BA48E0"/>
    <w:rsid w:val="00BB4659"/>
    <w:rsid w:val="00BB4F15"/>
    <w:rsid w:val="00BB5636"/>
    <w:rsid w:val="00BC0AE1"/>
    <w:rsid w:val="00BC1974"/>
    <w:rsid w:val="00BC3260"/>
    <w:rsid w:val="00BC7AF6"/>
    <w:rsid w:val="00BD032D"/>
    <w:rsid w:val="00BD10C5"/>
    <w:rsid w:val="00BD371E"/>
    <w:rsid w:val="00BD4DDD"/>
    <w:rsid w:val="00BE0C85"/>
    <w:rsid w:val="00BE77ED"/>
    <w:rsid w:val="00BF046E"/>
    <w:rsid w:val="00BF101E"/>
    <w:rsid w:val="00BF3226"/>
    <w:rsid w:val="00C23570"/>
    <w:rsid w:val="00C238CC"/>
    <w:rsid w:val="00C447DD"/>
    <w:rsid w:val="00C474AF"/>
    <w:rsid w:val="00C633DE"/>
    <w:rsid w:val="00C74206"/>
    <w:rsid w:val="00C76869"/>
    <w:rsid w:val="00C77893"/>
    <w:rsid w:val="00C960A7"/>
    <w:rsid w:val="00CA4776"/>
    <w:rsid w:val="00CA484B"/>
    <w:rsid w:val="00CB1C79"/>
    <w:rsid w:val="00CB4E49"/>
    <w:rsid w:val="00CC0C44"/>
    <w:rsid w:val="00CC29FC"/>
    <w:rsid w:val="00CD0271"/>
    <w:rsid w:val="00CD0D08"/>
    <w:rsid w:val="00CD12FB"/>
    <w:rsid w:val="00CD5C71"/>
    <w:rsid w:val="00CD5E60"/>
    <w:rsid w:val="00CD5FE5"/>
    <w:rsid w:val="00CE5CE4"/>
    <w:rsid w:val="00CE7D13"/>
    <w:rsid w:val="00CF2D7C"/>
    <w:rsid w:val="00CF5831"/>
    <w:rsid w:val="00D016CC"/>
    <w:rsid w:val="00D06B73"/>
    <w:rsid w:val="00D06CF2"/>
    <w:rsid w:val="00D0762B"/>
    <w:rsid w:val="00D13A77"/>
    <w:rsid w:val="00D15B84"/>
    <w:rsid w:val="00D20DDD"/>
    <w:rsid w:val="00D22A4B"/>
    <w:rsid w:val="00D2489E"/>
    <w:rsid w:val="00D25BB9"/>
    <w:rsid w:val="00D30A6E"/>
    <w:rsid w:val="00D5179A"/>
    <w:rsid w:val="00D541FF"/>
    <w:rsid w:val="00D57C84"/>
    <w:rsid w:val="00D61707"/>
    <w:rsid w:val="00D625B6"/>
    <w:rsid w:val="00D653C2"/>
    <w:rsid w:val="00D659AB"/>
    <w:rsid w:val="00D667A9"/>
    <w:rsid w:val="00D7024D"/>
    <w:rsid w:val="00D83E92"/>
    <w:rsid w:val="00D94935"/>
    <w:rsid w:val="00DA5C9B"/>
    <w:rsid w:val="00DB5774"/>
    <w:rsid w:val="00DC2D51"/>
    <w:rsid w:val="00DC32B3"/>
    <w:rsid w:val="00DC44B0"/>
    <w:rsid w:val="00DC52EB"/>
    <w:rsid w:val="00DC5FE1"/>
    <w:rsid w:val="00DC7116"/>
    <w:rsid w:val="00DD563A"/>
    <w:rsid w:val="00DE3F11"/>
    <w:rsid w:val="00DE7EBE"/>
    <w:rsid w:val="00DF66A9"/>
    <w:rsid w:val="00DF7B90"/>
    <w:rsid w:val="00E00BF7"/>
    <w:rsid w:val="00E1725C"/>
    <w:rsid w:val="00E207A7"/>
    <w:rsid w:val="00E32FDB"/>
    <w:rsid w:val="00E34580"/>
    <w:rsid w:val="00E357C4"/>
    <w:rsid w:val="00E434E8"/>
    <w:rsid w:val="00E53A35"/>
    <w:rsid w:val="00E57C17"/>
    <w:rsid w:val="00E64085"/>
    <w:rsid w:val="00E705A6"/>
    <w:rsid w:val="00E745E6"/>
    <w:rsid w:val="00E7470F"/>
    <w:rsid w:val="00E74EAD"/>
    <w:rsid w:val="00E80F1C"/>
    <w:rsid w:val="00E85AAD"/>
    <w:rsid w:val="00E93505"/>
    <w:rsid w:val="00E93E44"/>
    <w:rsid w:val="00E9726A"/>
    <w:rsid w:val="00E97B41"/>
    <w:rsid w:val="00EA6045"/>
    <w:rsid w:val="00EB2807"/>
    <w:rsid w:val="00EC05DC"/>
    <w:rsid w:val="00EC1865"/>
    <w:rsid w:val="00EC57ED"/>
    <w:rsid w:val="00ED1166"/>
    <w:rsid w:val="00ED3216"/>
    <w:rsid w:val="00EE77F4"/>
    <w:rsid w:val="00F00976"/>
    <w:rsid w:val="00F04A3D"/>
    <w:rsid w:val="00F05A14"/>
    <w:rsid w:val="00F066D6"/>
    <w:rsid w:val="00F125A6"/>
    <w:rsid w:val="00F12A8F"/>
    <w:rsid w:val="00F23132"/>
    <w:rsid w:val="00F254BE"/>
    <w:rsid w:val="00F2732D"/>
    <w:rsid w:val="00F34B21"/>
    <w:rsid w:val="00F35EFF"/>
    <w:rsid w:val="00F376A8"/>
    <w:rsid w:val="00F46E47"/>
    <w:rsid w:val="00F47235"/>
    <w:rsid w:val="00F53E2C"/>
    <w:rsid w:val="00F53FDF"/>
    <w:rsid w:val="00F620BC"/>
    <w:rsid w:val="00F66BB2"/>
    <w:rsid w:val="00F73254"/>
    <w:rsid w:val="00F74B10"/>
    <w:rsid w:val="00F76F86"/>
    <w:rsid w:val="00F929F6"/>
    <w:rsid w:val="00F937DB"/>
    <w:rsid w:val="00FA16DC"/>
    <w:rsid w:val="00FA316C"/>
    <w:rsid w:val="00FA4582"/>
    <w:rsid w:val="00FD0321"/>
    <w:rsid w:val="00FD2316"/>
    <w:rsid w:val="00FE2688"/>
    <w:rsid w:val="00FE4AF0"/>
    <w:rsid w:val="00FE5873"/>
    <w:rsid w:val="00FF2120"/>
    <w:rsid w:val="00FF28A3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4830B6"/>
  <w15:docId w15:val="{8F213ED1-C71A-3C41-94D3-90757384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2A8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AF4AE7"/>
    <w:pPr>
      <w:keepNext/>
      <w:keepLines/>
      <w:numPr>
        <w:numId w:val="5"/>
      </w:numPr>
      <w:spacing w:before="240" w:after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adpis1"/>
    <w:next w:val="Normlny"/>
    <w:link w:val="Nadpis2Char"/>
    <w:unhideWhenUsed/>
    <w:qFormat/>
    <w:locked/>
    <w:rsid w:val="00AF4AE7"/>
    <w:pPr>
      <w:numPr>
        <w:ilvl w:val="1"/>
        <w:numId w:val="37"/>
      </w:numPr>
      <w:ind w:left="1276" w:hanging="574"/>
      <w:outlineLvl w:val="1"/>
    </w:pPr>
  </w:style>
  <w:style w:type="paragraph" w:styleId="Nadpis8">
    <w:name w:val="heading 8"/>
    <w:basedOn w:val="Normlny"/>
    <w:next w:val="Normlny"/>
    <w:link w:val="Nadpis8Char"/>
    <w:uiPriority w:val="99"/>
    <w:qFormat/>
    <w:locked/>
    <w:rsid w:val="00001A8A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F4AE7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9"/>
    <w:locked/>
    <w:rsid w:val="00001A8A"/>
    <w:rPr>
      <w:rFonts w:ascii="Cambria" w:hAnsi="Cambria" w:cs="Times New Roman"/>
      <w:color w:val="272727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F71B6"/>
    <w:rPr>
      <w:rFonts w:cs="Times New Roman"/>
    </w:rPr>
  </w:style>
  <w:style w:type="paragraph" w:styleId="Pta">
    <w:name w:val="footer"/>
    <w:basedOn w:val="Normlny"/>
    <w:link w:val="Pta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F71B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F71B6"/>
    <w:rPr>
      <w:rFonts w:ascii="Tahoma" w:hAnsi="Tahoma"/>
      <w:sz w:val="16"/>
      <w:szCs w:val="16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textovprepojenie">
    <w:name w:val="Hyperlink"/>
    <w:uiPriority w:val="99"/>
    <w:rsid w:val="00DC52E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25BB9"/>
    <w:pPr>
      <w:ind w:left="720"/>
      <w:contextualSpacing/>
    </w:pPr>
  </w:style>
  <w:style w:type="paragraph" w:customStyle="1" w:styleId="v1msonospacing">
    <w:name w:val="v1msonospacing"/>
    <w:basedOn w:val="Normlny"/>
    <w:uiPriority w:val="99"/>
    <w:rsid w:val="002E46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v1msolistparagraph">
    <w:name w:val="v1msolistparagraph"/>
    <w:basedOn w:val="Normlny"/>
    <w:uiPriority w:val="99"/>
    <w:rsid w:val="007863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rsid w:val="00D06CF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06CF2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91B57"/>
    <w:rPr>
      <w:rFonts w:cs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06CF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91B57"/>
    <w:rPr>
      <w:rFonts w:cs="Times New Roman"/>
      <w:b/>
      <w:bCs/>
      <w:sz w:val="20"/>
      <w:szCs w:val="20"/>
      <w:lang w:eastAsia="en-US"/>
    </w:rPr>
  </w:style>
  <w:style w:type="table" w:styleId="Mriekatabuky">
    <w:name w:val="Table Grid"/>
    <w:basedOn w:val="Normlnatabuka"/>
    <w:uiPriority w:val="99"/>
    <w:locked/>
    <w:rsid w:val="0039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uiPriority w:val="99"/>
    <w:semiHidden/>
    <w:rsid w:val="00960358"/>
    <w:rPr>
      <w:rFonts w:cs="Times New Roman"/>
      <w:color w:val="605E5C"/>
      <w:shd w:val="clear" w:color="auto" w:fill="E1DFDD"/>
    </w:rPr>
  </w:style>
  <w:style w:type="character" w:styleId="Siln">
    <w:name w:val="Strong"/>
    <w:uiPriority w:val="22"/>
    <w:qFormat/>
    <w:locked/>
    <w:rsid w:val="00960358"/>
    <w:rPr>
      <w:rFonts w:cs="Times New Roman"/>
      <w:b/>
      <w:bCs/>
    </w:rPr>
  </w:style>
  <w:style w:type="character" w:customStyle="1" w:styleId="markedcontent">
    <w:name w:val="markedcontent"/>
    <w:basedOn w:val="Predvolenpsmoodseku"/>
    <w:rsid w:val="00635145"/>
  </w:style>
  <w:style w:type="paragraph" w:styleId="Normlnywebov">
    <w:name w:val="Normal (Web)"/>
    <w:basedOn w:val="Normlny"/>
    <w:uiPriority w:val="99"/>
    <w:unhideWhenUsed/>
    <w:rsid w:val="00AA4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D16"/>
    <w:rPr>
      <w:color w:val="800080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F1D16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CA484B"/>
    <w:rPr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basedOn w:val="Normlny"/>
    <w:uiPriority w:val="1"/>
    <w:qFormat/>
    <w:rsid w:val="00317F32"/>
    <w:pPr>
      <w:spacing w:after="0" w:line="240" w:lineRule="auto"/>
    </w:pPr>
    <w:rPr>
      <w:rFonts w:eastAsiaTheme="minorHAnsi"/>
      <w:lang w:eastAsia="sk-SK"/>
    </w:rPr>
  </w:style>
  <w:style w:type="character" w:customStyle="1" w:styleId="apple-converted-space">
    <w:name w:val="apple-converted-space"/>
    <w:basedOn w:val="Predvolenpsmoodseku"/>
    <w:rsid w:val="00317F32"/>
  </w:style>
  <w:style w:type="paragraph" w:customStyle="1" w:styleId="v1v1msonormal">
    <w:name w:val="v1v1msonormal"/>
    <w:basedOn w:val="Normlny"/>
    <w:rsid w:val="003D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v1v1msolistparagraph">
    <w:name w:val="v1v1msolistparagraph"/>
    <w:basedOn w:val="Normlny"/>
    <w:rsid w:val="003D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3D7285"/>
    <w:rPr>
      <w:color w:val="605E5C"/>
      <w:shd w:val="clear" w:color="auto" w:fill="E1DFDD"/>
    </w:rPr>
  </w:style>
  <w:style w:type="paragraph" w:customStyle="1" w:styleId="v1v1default">
    <w:name w:val="v1v1default"/>
    <w:basedOn w:val="Normlny"/>
    <w:rsid w:val="003D7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locked/>
    <w:rsid w:val="003D7285"/>
    <w:rPr>
      <w:i/>
      <w:iCs/>
    </w:rPr>
  </w:style>
  <w:style w:type="paragraph" w:styleId="Hlavikaobsahu">
    <w:name w:val="TOC Heading"/>
    <w:basedOn w:val="Nadpis1"/>
    <w:next w:val="Normlny"/>
    <w:uiPriority w:val="39"/>
    <w:unhideWhenUsed/>
    <w:qFormat/>
    <w:rsid w:val="00AF4AE7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sk-SK"/>
    </w:rPr>
  </w:style>
  <w:style w:type="character" w:customStyle="1" w:styleId="Nadpis2Char">
    <w:name w:val="Nadpis 2 Char"/>
    <w:basedOn w:val="Predvolenpsmoodseku"/>
    <w:link w:val="Nadpis2"/>
    <w:rsid w:val="00AF4AE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locked/>
    <w:rsid w:val="00594D8B"/>
    <w:pPr>
      <w:spacing w:after="100"/>
    </w:pPr>
  </w:style>
  <w:style w:type="paragraph" w:styleId="Obsah2">
    <w:name w:val="toc 2"/>
    <w:basedOn w:val="Normlny"/>
    <w:next w:val="Normlny"/>
    <w:autoRedefine/>
    <w:uiPriority w:val="39"/>
    <w:locked/>
    <w:rsid w:val="00594D8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kch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skch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oskch.sk" TargetMode="External"/><Relationship Id="rId1" Type="http://schemas.openxmlformats.org/officeDocument/2006/relationships/hyperlink" Target="http://www.soskch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54CE-C2EB-4BC3-AED8-7EFB6289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Kritéria prijímacieho konania</vt:lpstr>
    </vt:vector>
  </TitlesOfParts>
  <Company>Hewlett-Packard Company</Company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prijímacieho konania</dc:title>
  <dc:creator>Katarína Banyková</dc:creator>
  <cp:lastModifiedBy>sekretariat</cp:lastModifiedBy>
  <cp:revision>8</cp:revision>
  <cp:lastPrinted>2022-11-17T19:49:00Z</cp:lastPrinted>
  <dcterms:created xsi:type="dcterms:W3CDTF">2022-11-24T14:01:00Z</dcterms:created>
  <dcterms:modified xsi:type="dcterms:W3CDTF">2022-11-30T08:13:00Z</dcterms:modified>
</cp:coreProperties>
</file>